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46" w:rsidRDefault="00A53592" w:rsidP="00A53592">
      <w:pPr>
        <w:autoSpaceDE w:val="0"/>
        <w:autoSpaceDN w:val="0"/>
        <w:adjustRightInd w:val="0"/>
        <w:spacing w:after="0" w:line="240" w:lineRule="auto"/>
        <w:jc w:val="center"/>
        <w:rPr>
          <w:rFonts w:ascii="Verdana" w:hAnsi="Verdana" w:cs="Verdana-Bold"/>
          <w:b/>
          <w:bCs/>
          <w:sz w:val="20"/>
          <w:szCs w:val="20"/>
        </w:rPr>
      </w:pPr>
      <w:r w:rsidRPr="00A53592">
        <w:rPr>
          <w:rFonts w:ascii="Verdana" w:hAnsi="Verdana" w:cs="Verdana-Bold"/>
          <w:b/>
          <w:bCs/>
          <w:sz w:val="20"/>
          <w:szCs w:val="20"/>
        </w:rPr>
        <w:t>ANUNCIO</w:t>
      </w:r>
    </w:p>
    <w:p w:rsidR="00A53592" w:rsidRDefault="00A53592" w:rsidP="00A53592">
      <w:pPr>
        <w:autoSpaceDE w:val="0"/>
        <w:autoSpaceDN w:val="0"/>
        <w:adjustRightInd w:val="0"/>
        <w:spacing w:after="0" w:line="240" w:lineRule="auto"/>
        <w:jc w:val="center"/>
        <w:rPr>
          <w:rFonts w:ascii="Verdana" w:hAnsi="Verdana" w:cs="Verdana-Bold"/>
          <w:b/>
          <w:bCs/>
          <w:sz w:val="20"/>
          <w:szCs w:val="20"/>
        </w:rPr>
      </w:pPr>
    </w:p>
    <w:p w:rsidR="00A53592" w:rsidRPr="00A53592" w:rsidRDefault="00A53592" w:rsidP="00AB3E9F">
      <w:pPr>
        <w:spacing w:after="0" w:line="240" w:lineRule="auto"/>
        <w:jc w:val="both"/>
        <w:rPr>
          <w:rFonts w:ascii="Verdana" w:eastAsia="Arial" w:hAnsi="Verdana" w:cs="Times New Roman"/>
          <w:sz w:val="20"/>
          <w:szCs w:val="20"/>
          <w:lang w:val="es-ES_tradnl"/>
        </w:rPr>
      </w:pPr>
      <w:r w:rsidRPr="00E25E44">
        <w:rPr>
          <w:rFonts w:ascii="Verdana" w:eastAsia="Arial" w:hAnsi="Verdana" w:cs="Times New Roman"/>
          <w:sz w:val="20"/>
          <w:szCs w:val="20"/>
          <w:lang w:eastAsia="es-ES"/>
        </w:rPr>
        <w:t xml:space="preserve">De conformidad con la Base 5 de la convocatoria </w:t>
      </w:r>
      <w:r w:rsidRPr="00E25E44">
        <w:rPr>
          <w:rFonts w:ascii="Verdana" w:eastAsia="Arial" w:hAnsi="Verdana" w:cs="Times New Roman"/>
          <w:sz w:val="20"/>
          <w:szCs w:val="20"/>
          <w:lang w:val="es-ES_tradnl"/>
        </w:rPr>
        <w:t>para la provisión e</w:t>
      </w:r>
      <w:r>
        <w:rPr>
          <w:rFonts w:ascii="Verdana" w:eastAsia="Arial" w:hAnsi="Verdana" w:cs="Times New Roman"/>
          <w:sz w:val="20"/>
          <w:szCs w:val="20"/>
          <w:lang w:val="es-ES_tradnl"/>
        </w:rPr>
        <w:t>n propiedad, mediante concurso-</w:t>
      </w:r>
      <w:r w:rsidRPr="00E25E44">
        <w:rPr>
          <w:rFonts w:ascii="Verdana" w:eastAsia="Arial" w:hAnsi="Verdana" w:cs="Times New Roman"/>
          <w:sz w:val="20"/>
          <w:szCs w:val="20"/>
          <w:lang w:val="es-ES_tradnl"/>
        </w:rPr>
        <w:t xml:space="preserve">oposición libre, </w:t>
      </w:r>
      <w:r w:rsidRPr="00512F33">
        <w:rPr>
          <w:rFonts w:ascii="Verdana" w:hAnsi="Verdana"/>
          <w:sz w:val="20"/>
          <w:szCs w:val="20"/>
        </w:rPr>
        <w:t xml:space="preserve">de </w:t>
      </w:r>
      <w:r w:rsidR="00181DC1" w:rsidRPr="003858EA">
        <w:rPr>
          <w:rFonts w:ascii="Verdana" w:eastAsia="Times New Roman" w:hAnsi="Verdana" w:cs="Times New Roman"/>
          <w:sz w:val="20"/>
          <w:szCs w:val="20"/>
          <w:lang w:eastAsia="es-ES"/>
        </w:rPr>
        <w:t>dos plazas de peón barrendero</w:t>
      </w:r>
      <w:r>
        <w:rPr>
          <w:rFonts w:ascii="Verdana" w:hAnsi="Verdana"/>
          <w:sz w:val="20"/>
          <w:szCs w:val="20"/>
        </w:rPr>
        <w:t xml:space="preserve">, a jornada completa, </w:t>
      </w:r>
      <w:r w:rsidR="00EB159B">
        <w:rPr>
          <w:rFonts w:ascii="Verdana" w:hAnsi="Verdana"/>
          <w:sz w:val="20"/>
          <w:szCs w:val="20"/>
        </w:rPr>
        <w:t>mediante proceso de estabilización de empleo</w:t>
      </w:r>
      <w:r>
        <w:rPr>
          <w:rFonts w:ascii="Verdana" w:hAnsi="Verdana"/>
          <w:sz w:val="20"/>
          <w:szCs w:val="20"/>
        </w:rPr>
        <w:t>, vacante</w:t>
      </w:r>
      <w:r w:rsidRPr="00EF0C37">
        <w:rPr>
          <w:rFonts w:ascii="Verdana" w:hAnsi="Verdana"/>
          <w:sz w:val="20"/>
          <w:szCs w:val="20"/>
        </w:rPr>
        <w:t xml:space="preserve"> en la plantilla de personal laboral fijo </w:t>
      </w:r>
      <w:r w:rsidRPr="00E25E44">
        <w:rPr>
          <w:rFonts w:ascii="Verdana" w:eastAsia="Arial" w:hAnsi="Verdana" w:cs="Times New Roman"/>
          <w:sz w:val="20"/>
          <w:szCs w:val="20"/>
          <w:lang w:val="es-ES_tradnl"/>
        </w:rPr>
        <w:t>del Ayuntamiento de Las Gabias, se publica la lista provisional de admitidos y exc</w:t>
      </w:r>
      <w:r>
        <w:rPr>
          <w:rFonts w:ascii="Verdana" w:eastAsia="Arial" w:hAnsi="Verdana" w:cs="Times New Roman"/>
          <w:sz w:val="20"/>
          <w:szCs w:val="20"/>
          <w:lang w:val="es-ES_tradnl"/>
        </w:rPr>
        <w:t>luidos aprobada por Decreto</w:t>
      </w:r>
      <w:r w:rsidRPr="00E25E44">
        <w:rPr>
          <w:rFonts w:ascii="Verdana" w:eastAsia="Arial" w:hAnsi="Verdana" w:cs="Times New Roman"/>
          <w:sz w:val="20"/>
          <w:szCs w:val="20"/>
          <w:lang w:val="es-ES_tradnl"/>
        </w:rPr>
        <w:t xml:space="preserve"> 2021/0</w:t>
      </w:r>
      <w:r w:rsidR="00EB159B">
        <w:rPr>
          <w:rFonts w:ascii="Verdana" w:eastAsia="Arial" w:hAnsi="Verdana" w:cs="Times New Roman"/>
          <w:sz w:val="20"/>
          <w:szCs w:val="20"/>
          <w:lang w:val="es-ES_tradnl"/>
        </w:rPr>
        <w:t>1173</w:t>
      </w:r>
      <w:r w:rsidRPr="00E25E44">
        <w:rPr>
          <w:rFonts w:ascii="Verdana" w:eastAsia="Arial" w:hAnsi="Verdana" w:cs="Times New Roman"/>
          <w:sz w:val="20"/>
          <w:szCs w:val="20"/>
          <w:lang w:val="es-ES_tradnl"/>
        </w:rPr>
        <w:t xml:space="preserve"> de </w:t>
      </w:r>
      <w:r w:rsidR="009016BD">
        <w:rPr>
          <w:rFonts w:ascii="Verdana" w:eastAsia="Arial" w:hAnsi="Verdana" w:cs="Times New Roman"/>
          <w:sz w:val="20"/>
          <w:szCs w:val="20"/>
          <w:lang w:val="es-ES_tradnl"/>
        </w:rPr>
        <w:t>2</w:t>
      </w:r>
      <w:r w:rsidR="00EB159B">
        <w:rPr>
          <w:rFonts w:ascii="Verdana" w:eastAsia="Arial" w:hAnsi="Verdana" w:cs="Times New Roman"/>
          <w:sz w:val="20"/>
          <w:szCs w:val="20"/>
          <w:lang w:val="es-ES_tradnl"/>
        </w:rPr>
        <w:t>5</w:t>
      </w:r>
      <w:r w:rsidRPr="00E25E44">
        <w:rPr>
          <w:rFonts w:ascii="Verdana" w:eastAsia="Arial" w:hAnsi="Verdana" w:cs="Times New Roman"/>
          <w:sz w:val="20"/>
          <w:szCs w:val="20"/>
          <w:lang w:val="es-ES_tradnl"/>
        </w:rPr>
        <w:t xml:space="preserve"> de </w:t>
      </w:r>
      <w:r>
        <w:rPr>
          <w:rFonts w:ascii="Verdana" w:eastAsia="Arial" w:hAnsi="Verdana" w:cs="Times New Roman"/>
          <w:sz w:val="20"/>
          <w:szCs w:val="20"/>
          <w:lang w:val="es-ES_tradnl"/>
        </w:rPr>
        <w:t>junio</w:t>
      </w:r>
      <w:r w:rsidRPr="00E25E44">
        <w:rPr>
          <w:rFonts w:ascii="Verdana" w:eastAsia="Arial" w:hAnsi="Verdana" w:cs="Times New Roman"/>
          <w:sz w:val="20"/>
          <w:szCs w:val="20"/>
          <w:lang w:val="es-ES_tradnl"/>
        </w:rPr>
        <w:t xml:space="preserve">, de la Alcaldía, abriéndose el plazo </w:t>
      </w:r>
      <w:r w:rsidRPr="00E25E44">
        <w:rPr>
          <w:rFonts w:ascii="Verdana" w:eastAsia="Arial" w:hAnsi="Verdana" w:cs="Times New Roman"/>
          <w:bCs/>
          <w:sz w:val="20"/>
          <w:szCs w:val="20"/>
          <w:lang w:val="es-ES_tradnl"/>
        </w:rPr>
        <w:t>de diez días</w:t>
      </w:r>
      <w:r w:rsidR="00C77FC1">
        <w:rPr>
          <w:rFonts w:ascii="Verdana" w:eastAsia="Arial" w:hAnsi="Verdana" w:cs="Times New Roman"/>
          <w:bCs/>
          <w:sz w:val="20"/>
          <w:szCs w:val="20"/>
          <w:lang w:val="es-ES_tradnl"/>
        </w:rPr>
        <w:t xml:space="preserve"> hábiles</w:t>
      </w:r>
      <w:r w:rsidRPr="00E25E44">
        <w:rPr>
          <w:rFonts w:ascii="Verdana" w:eastAsia="Arial" w:hAnsi="Verdana" w:cs="Times New Roman"/>
          <w:b/>
          <w:bCs/>
          <w:sz w:val="20"/>
          <w:szCs w:val="20"/>
          <w:lang w:val="es-ES_tradnl"/>
        </w:rPr>
        <w:t xml:space="preserve"> </w:t>
      </w:r>
      <w:r w:rsidRPr="00E25E44">
        <w:rPr>
          <w:rFonts w:ascii="Verdana" w:eastAsia="Arial" w:hAnsi="Verdana" w:cs="Times New Roman"/>
          <w:bCs/>
          <w:sz w:val="20"/>
          <w:szCs w:val="20"/>
          <w:lang w:val="es-ES_tradnl"/>
        </w:rPr>
        <w:t>para que los aspirantes excluidos puedan subsanar o completar su documentación, en su caso:</w:t>
      </w:r>
    </w:p>
    <w:p w:rsidR="00A53592" w:rsidRDefault="00A53592" w:rsidP="00A53592">
      <w:pPr>
        <w:autoSpaceDE w:val="0"/>
        <w:autoSpaceDN w:val="0"/>
        <w:adjustRightInd w:val="0"/>
        <w:spacing w:after="0" w:line="240" w:lineRule="auto"/>
        <w:jc w:val="both"/>
        <w:rPr>
          <w:rFonts w:ascii="Verdana" w:hAnsi="Verdana" w:cs="Verdana-Bold"/>
          <w:b/>
          <w:bCs/>
          <w:sz w:val="20"/>
          <w:szCs w:val="20"/>
        </w:rPr>
      </w:pPr>
    </w:p>
    <w:p w:rsidR="00A53592" w:rsidRDefault="00EB159B" w:rsidP="00A53592">
      <w:pPr>
        <w:autoSpaceDE w:val="0"/>
        <w:autoSpaceDN w:val="0"/>
        <w:adjustRightInd w:val="0"/>
        <w:spacing w:after="0" w:line="240" w:lineRule="auto"/>
        <w:jc w:val="center"/>
        <w:rPr>
          <w:rFonts w:ascii="Verdana" w:hAnsi="Verdana" w:cs="Verdana-Bold"/>
          <w:b/>
          <w:bCs/>
          <w:sz w:val="20"/>
          <w:szCs w:val="20"/>
        </w:rPr>
      </w:pPr>
      <w:r>
        <w:rPr>
          <w:rFonts w:ascii="Verdana" w:hAnsi="Verdana" w:cs="Verdana-Bold"/>
          <w:b/>
          <w:bCs/>
          <w:sz w:val="20"/>
          <w:szCs w:val="20"/>
        </w:rPr>
        <w:t>DECRETO 2021/01173</w:t>
      </w:r>
    </w:p>
    <w:p w:rsidR="00C77FC1" w:rsidRDefault="00C77FC1" w:rsidP="00A53592">
      <w:pPr>
        <w:autoSpaceDE w:val="0"/>
        <w:autoSpaceDN w:val="0"/>
        <w:adjustRightInd w:val="0"/>
        <w:spacing w:after="0" w:line="240" w:lineRule="auto"/>
        <w:jc w:val="center"/>
        <w:rPr>
          <w:rFonts w:ascii="Verdana" w:hAnsi="Verdana" w:cs="Verdana-Bold"/>
          <w:b/>
          <w:bCs/>
          <w:sz w:val="20"/>
          <w:szCs w:val="20"/>
        </w:rPr>
      </w:pPr>
    </w:p>
    <w:p w:rsidR="00EB159B" w:rsidRDefault="00EB159B" w:rsidP="00EB159B">
      <w:pPr>
        <w:jc w:val="both"/>
        <w:rPr>
          <w:rFonts w:ascii="Verdana" w:hAnsi="Verdana"/>
          <w:sz w:val="20"/>
          <w:szCs w:val="20"/>
        </w:rPr>
      </w:pPr>
      <w:r w:rsidRPr="00512F33">
        <w:rPr>
          <w:rFonts w:ascii="Verdana" w:hAnsi="Verdana"/>
          <w:sz w:val="20"/>
          <w:szCs w:val="20"/>
        </w:rPr>
        <w:t>Resultando que, por acuerdo de la Junta de Gobierno Local, en su sesión ordinaria celebrada el día 2</w:t>
      </w:r>
      <w:r>
        <w:rPr>
          <w:rFonts w:ascii="Verdana" w:hAnsi="Verdana"/>
          <w:sz w:val="20"/>
          <w:szCs w:val="20"/>
        </w:rPr>
        <w:t>2</w:t>
      </w:r>
      <w:r w:rsidRPr="00512F33">
        <w:rPr>
          <w:rFonts w:ascii="Verdana" w:hAnsi="Verdana"/>
          <w:sz w:val="20"/>
          <w:szCs w:val="20"/>
        </w:rPr>
        <w:t xml:space="preserve"> de </w:t>
      </w:r>
      <w:r>
        <w:rPr>
          <w:rFonts w:ascii="Verdana" w:hAnsi="Verdana"/>
          <w:sz w:val="20"/>
          <w:szCs w:val="20"/>
        </w:rPr>
        <w:t>marzo</w:t>
      </w:r>
      <w:r w:rsidRPr="00512F33">
        <w:rPr>
          <w:rFonts w:ascii="Verdana" w:hAnsi="Verdana"/>
          <w:sz w:val="20"/>
          <w:szCs w:val="20"/>
        </w:rPr>
        <w:t xml:space="preserve"> de 2021 (punto </w:t>
      </w:r>
      <w:r>
        <w:rPr>
          <w:rFonts w:ascii="Verdana" w:hAnsi="Verdana"/>
          <w:sz w:val="20"/>
          <w:szCs w:val="20"/>
        </w:rPr>
        <w:t>9</w:t>
      </w:r>
      <w:r w:rsidRPr="00512F33">
        <w:rPr>
          <w:rFonts w:ascii="Verdana" w:hAnsi="Verdana"/>
          <w:sz w:val="20"/>
          <w:szCs w:val="20"/>
        </w:rPr>
        <w:t>), se aprobó las Bases para l</w:t>
      </w:r>
      <w:r>
        <w:rPr>
          <w:rFonts w:ascii="Verdana" w:hAnsi="Verdana"/>
          <w:sz w:val="20"/>
          <w:szCs w:val="20"/>
        </w:rPr>
        <w:t xml:space="preserve">a provisión en propiedad, de dos plazas </w:t>
      </w:r>
      <w:r w:rsidRPr="00512F33">
        <w:rPr>
          <w:rFonts w:ascii="Verdana" w:hAnsi="Verdana"/>
          <w:sz w:val="20"/>
          <w:szCs w:val="20"/>
        </w:rPr>
        <w:t>de</w:t>
      </w:r>
      <w:r>
        <w:rPr>
          <w:rFonts w:ascii="Verdana" w:hAnsi="Verdana"/>
          <w:sz w:val="20"/>
          <w:szCs w:val="20"/>
        </w:rPr>
        <w:t xml:space="preserve"> peón barrendero </w:t>
      </w:r>
      <w:r w:rsidRPr="00C63CF3">
        <w:rPr>
          <w:rFonts w:ascii="Verdana" w:hAnsi="Verdana"/>
          <w:sz w:val="20"/>
          <w:szCs w:val="20"/>
        </w:rPr>
        <w:t xml:space="preserve">como personal laboral fijo, a jornada completa, por el procedimiento de concurso-oposición libre, </w:t>
      </w:r>
      <w:r w:rsidRPr="003858EA">
        <w:rPr>
          <w:rFonts w:ascii="Verdana" w:eastAsia="Times New Roman" w:hAnsi="Verdana" w:cs="Times New Roman"/>
          <w:sz w:val="20"/>
          <w:szCs w:val="20"/>
          <w:lang w:eastAsia="es-ES"/>
        </w:rPr>
        <w:t>puesto de trabajo clasificado en la Escala de Administración Especial, encuadrado en el Subgrupo AP,</w:t>
      </w:r>
      <w:r w:rsidRPr="003858EA">
        <w:rPr>
          <w:rFonts w:ascii="Verdana" w:eastAsia="Arial Unicode MS" w:hAnsi="Verdana" w:cs="Times New Roman"/>
          <w:sz w:val="20"/>
          <w:szCs w:val="20"/>
          <w:lang w:eastAsia="es-ES"/>
        </w:rPr>
        <w:t xml:space="preserve"> </w:t>
      </w:r>
      <w:r w:rsidRPr="001E7E2F">
        <w:rPr>
          <w:rFonts w:ascii="Verdana" w:eastAsia="Times New Roman" w:hAnsi="Verdana" w:cs="Times New Roman"/>
          <w:sz w:val="20"/>
          <w:szCs w:val="20"/>
          <w:lang w:eastAsia="es-ES"/>
        </w:rPr>
        <w:t>dotada</w:t>
      </w:r>
      <w:r>
        <w:rPr>
          <w:rFonts w:ascii="Verdana" w:eastAsia="Times New Roman" w:hAnsi="Verdana" w:cs="Times New Roman"/>
          <w:sz w:val="20"/>
          <w:szCs w:val="20"/>
          <w:lang w:eastAsia="es-ES"/>
        </w:rPr>
        <w:t>s</w:t>
      </w:r>
      <w:r w:rsidRPr="001E7E2F">
        <w:rPr>
          <w:rFonts w:ascii="Verdana" w:eastAsia="Times New Roman" w:hAnsi="Verdana" w:cs="Times New Roman"/>
          <w:sz w:val="20"/>
          <w:szCs w:val="20"/>
          <w:lang w:eastAsia="es-ES"/>
        </w:rPr>
        <w:t xml:space="preserve"> con las retribuciones básicas y complementarias que le corresponden según la legislación vigente, conforme a la oferta de empleo público aprobada por acuerdo de la Junta de Gobierno Local de fecha 13 de noviembre de 2018, publicada en el Boletín Oficial de la Provincia de Granada número 227</w:t>
      </w:r>
      <w:r>
        <w:rPr>
          <w:rFonts w:ascii="Verdana" w:eastAsia="Times New Roman" w:hAnsi="Verdana" w:cs="Times New Roman"/>
          <w:sz w:val="20"/>
          <w:szCs w:val="20"/>
          <w:lang w:eastAsia="es-ES"/>
        </w:rPr>
        <w:t>,</w:t>
      </w:r>
      <w:r w:rsidRPr="001E7E2F">
        <w:rPr>
          <w:rFonts w:ascii="Verdana" w:eastAsia="Times New Roman" w:hAnsi="Verdana" w:cs="Times New Roman"/>
          <w:sz w:val="20"/>
          <w:szCs w:val="20"/>
          <w:lang w:eastAsia="es-ES"/>
        </w:rPr>
        <w:t xml:space="preserve"> de 27 de noviembre d</w:t>
      </w:r>
      <w:r>
        <w:rPr>
          <w:rFonts w:ascii="Verdana" w:eastAsia="Times New Roman" w:hAnsi="Verdana" w:cs="Times New Roman"/>
          <w:sz w:val="20"/>
          <w:szCs w:val="20"/>
          <w:lang w:eastAsia="es-ES"/>
        </w:rPr>
        <w:t>e 2018</w:t>
      </w:r>
      <w:r w:rsidRPr="001E7E2F">
        <w:rPr>
          <w:rFonts w:ascii="Verdana" w:eastAsia="Times New Roman" w:hAnsi="Verdana" w:cs="Times New Roman"/>
          <w:sz w:val="20"/>
          <w:szCs w:val="20"/>
          <w:lang w:eastAsia="es-ES"/>
        </w:rPr>
        <w:t>.</w:t>
      </w:r>
      <w:r>
        <w:rPr>
          <w:rFonts w:ascii="Verdana" w:hAnsi="Verdana"/>
          <w:sz w:val="20"/>
          <w:szCs w:val="20"/>
        </w:rPr>
        <w:t xml:space="preserve"> (Expediente 2021 12 21000519).</w:t>
      </w:r>
    </w:p>
    <w:p w:rsidR="00EB159B" w:rsidRPr="00512F33" w:rsidRDefault="00EB159B" w:rsidP="00EB159B">
      <w:pPr>
        <w:jc w:val="both"/>
        <w:rPr>
          <w:rFonts w:ascii="Verdana" w:eastAsia="Times New Roman" w:hAnsi="Verdana" w:cs="Times New Roman"/>
          <w:sz w:val="20"/>
          <w:szCs w:val="20"/>
          <w:lang w:eastAsia="es-ES"/>
        </w:rPr>
      </w:pPr>
      <w:r w:rsidRPr="00512F33">
        <w:rPr>
          <w:rFonts w:ascii="Verdana" w:eastAsia="Times New Roman" w:hAnsi="Verdana" w:cs="Times New Roman"/>
          <w:sz w:val="20"/>
          <w:szCs w:val="20"/>
          <w:lang w:eastAsia="es-ES"/>
        </w:rPr>
        <w:t>Resultando que ha finalizado el plazo de presentación de solicitudes y conforme a la Base Quinta de la Convocatoria es necesaria la aprobación de la lista provisional de admitidos y excluidos.</w:t>
      </w:r>
    </w:p>
    <w:p w:rsidR="00EB159B" w:rsidRPr="00512F33" w:rsidRDefault="00EB159B" w:rsidP="00EB159B">
      <w:pPr>
        <w:spacing w:after="0" w:line="240" w:lineRule="auto"/>
        <w:contextualSpacing/>
        <w:jc w:val="both"/>
        <w:rPr>
          <w:rFonts w:ascii="Verdana" w:eastAsia="Times New Roman" w:hAnsi="Verdana" w:cs="Times New Roman"/>
          <w:sz w:val="20"/>
          <w:szCs w:val="20"/>
          <w:lang w:eastAsia="es-ES"/>
        </w:rPr>
      </w:pPr>
      <w:r w:rsidRPr="00512F33">
        <w:rPr>
          <w:rFonts w:ascii="Verdana" w:eastAsia="Times New Roman" w:hAnsi="Verdana" w:cs="Times New Roman"/>
          <w:sz w:val="20"/>
          <w:szCs w:val="20"/>
          <w:lang w:eastAsia="es-ES"/>
        </w:rPr>
        <w:t>Considerando el artículo 21.1 g) de la Ley 7/1985 de 2 de abril, Reguladora de las Bases del Régimen Local con respecto a la competencia para dictar la presente, esta Alcaldía</w:t>
      </w:r>
    </w:p>
    <w:p w:rsidR="00EB159B" w:rsidRPr="00512F33" w:rsidRDefault="00EB159B" w:rsidP="00EB159B">
      <w:pPr>
        <w:spacing w:after="0" w:line="240" w:lineRule="auto"/>
        <w:contextualSpacing/>
        <w:jc w:val="both"/>
        <w:rPr>
          <w:rFonts w:ascii="Verdana" w:eastAsia="Times New Roman" w:hAnsi="Verdana" w:cs="Times New Roman"/>
          <w:sz w:val="20"/>
          <w:szCs w:val="20"/>
          <w:lang w:eastAsia="es-ES"/>
        </w:rPr>
      </w:pPr>
    </w:p>
    <w:p w:rsidR="00EB159B" w:rsidRPr="00512F33" w:rsidRDefault="00EB159B" w:rsidP="00EB159B">
      <w:pPr>
        <w:spacing w:after="0" w:line="240" w:lineRule="auto"/>
        <w:contextualSpacing/>
        <w:jc w:val="center"/>
        <w:rPr>
          <w:rFonts w:ascii="Verdana" w:eastAsia="Times New Roman" w:hAnsi="Verdana" w:cs="Times New Roman"/>
          <w:b/>
          <w:sz w:val="20"/>
          <w:szCs w:val="20"/>
          <w:lang w:eastAsia="es-ES"/>
        </w:rPr>
      </w:pPr>
      <w:r w:rsidRPr="00512F33">
        <w:rPr>
          <w:rFonts w:ascii="Verdana" w:eastAsia="Times New Roman" w:hAnsi="Verdana" w:cs="Times New Roman"/>
          <w:b/>
          <w:sz w:val="20"/>
          <w:szCs w:val="20"/>
          <w:lang w:eastAsia="es-ES"/>
        </w:rPr>
        <w:t>RESUELVE</w:t>
      </w:r>
    </w:p>
    <w:p w:rsidR="00EB159B" w:rsidRPr="00512F33" w:rsidRDefault="00EB159B" w:rsidP="00EB159B">
      <w:pPr>
        <w:spacing w:after="0" w:line="240" w:lineRule="auto"/>
        <w:contextualSpacing/>
        <w:jc w:val="both"/>
        <w:rPr>
          <w:rFonts w:ascii="Verdana" w:eastAsia="Times New Roman" w:hAnsi="Verdana" w:cs="Times New Roman"/>
          <w:b/>
          <w:sz w:val="20"/>
          <w:szCs w:val="20"/>
          <w:lang w:eastAsia="es-ES"/>
        </w:rPr>
      </w:pPr>
    </w:p>
    <w:p w:rsidR="00EB159B" w:rsidRPr="00512F33" w:rsidRDefault="00EB159B" w:rsidP="00EB159B">
      <w:pPr>
        <w:jc w:val="both"/>
        <w:rPr>
          <w:rFonts w:ascii="Verdana" w:eastAsia="Times New Roman" w:hAnsi="Verdana" w:cs="Times New Roman"/>
          <w:sz w:val="20"/>
          <w:szCs w:val="20"/>
          <w:lang w:eastAsia="es-ES"/>
        </w:rPr>
      </w:pPr>
      <w:r w:rsidRPr="00512F33">
        <w:rPr>
          <w:rFonts w:ascii="Verdana" w:eastAsia="Times New Roman" w:hAnsi="Verdana" w:cs="Times New Roman"/>
          <w:b/>
          <w:sz w:val="20"/>
          <w:szCs w:val="20"/>
          <w:lang w:eastAsia="es-ES"/>
        </w:rPr>
        <w:t>PRIMERO. -</w:t>
      </w:r>
      <w:r w:rsidRPr="00512F33">
        <w:rPr>
          <w:rFonts w:ascii="Verdana" w:eastAsia="Times New Roman" w:hAnsi="Verdana" w:cs="Times New Roman"/>
          <w:sz w:val="20"/>
          <w:szCs w:val="20"/>
          <w:lang w:eastAsia="es-ES"/>
        </w:rPr>
        <w:t xml:space="preserve"> Aprobar la lista provisional de admitidos y excluidos para </w:t>
      </w:r>
      <w:r>
        <w:rPr>
          <w:rFonts w:ascii="Verdana" w:eastAsia="Times New Roman" w:hAnsi="Verdana" w:cs="Times New Roman"/>
          <w:sz w:val="20"/>
          <w:szCs w:val="20"/>
          <w:lang w:eastAsia="es-ES"/>
        </w:rPr>
        <w:t>la provisión en propiedad de dos</w:t>
      </w:r>
      <w:r w:rsidRPr="00512F33">
        <w:rPr>
          <w:rFonts w:ascii="Verdana" w:eastAsia="Times New Roman" w:hAnsi="Verdana" w:cs="Times New Roman"/>
          <w:sz w:val="20"/>
          <w:szCs w:val="20"/>
          <w:lang w:eastAsia="es-ES"/>
        </w:rPr>
        <w:t xml:space="preserve"> plaza</w:t>
      </w:r>
      <w:r>
        <w:rPr>
          <w:rFonts w:ascii="Verdana" w:eastAsia="Times New Roman" w:hAnsi="Verdana" w:cs="Times New Roman"/>
          <w:sz w:val="20"/>
          <w:szCs w:val="20"/>
          <w:lang w:eastAsia="es-ES"/>
        </w:rPr>
        <w:t>s</w:t>
      </w:r>
      <w:r w:rsidRPr="00512F33">
        <w:rPr>
          <w:rFonts w:ascii="Verdana" w:eastAsia="Times New Roman" w:hAnsi="Verdana" w:cs="Times New Roman"/>
          <w:sz w:val="20"/>
          <w:szCs w:val="20"/>
          <w:lang w:eastAsia="es-ES"/>
        </w:rPr>
        <w:t xml:space="preserve"> de </w:t>
      </w:r>
      <w:r>
        <w:rPr>
          <w:rFonts w:ascii="Verdana" w:eastAsia="Times New Roman" w:hAnsi="Verdana" w:cs="Times New Roman"/>
          <w:sz w:val="20"/>
          <w:szCs w:val="20"/>
          <w:lang w:eastAsia="es-ES"/>
        </w:rPr>
        <w:t>peón barrendero</w:t>
      </w:r>
      <w:r w:rsidRPr="00FD11A4">
        <w:rPr>
          <w:rFonts w:ascii="Verdana" w:eastAsia="Times New Roman" w:hAnsi="Verdana" w:cs="Times New Roman"/>
          <w:sz w:val="20"/>
          <w:szCs w:val="20"/>
          <w:lang w:eastAsia="es-ES"/>
        </w:rPr>
        <w:t xml:space="preserve"> como personal laboral fijo</w:t>
      </w:r>
      <w:r w:rsidRPr="00512F33">
        <w:rPr>
          <w:rFonts w:ascii="Verdana" w:eastAsia="Times New Roman" w:hAnsi="Verdana" w:cs="Times New Roman"/>
          <w:sz w:val="20"/>
          <w:szCs w:val="20"/>
          <w:lang w:eastAsia="es-ES"/>
        </w:rPr>
        <w:t xml:space="preserve">, vacante en la plantilla de personal </w:t>
      </w:r>
      <w:r>
        <w:rPr>
          <w:rFonts w:ascii="Verdana" w:eastAsia="Times New Roman" w:hAnsi="Verdana" w:cs="Times New Roman"/>
          <w:sz w:val="20"/>
          <w:szCs w:val="20"/>
          <w:lang w:eastAsia="es-ES"/>
        </w:rPr>
        <w:t>laboral fijo</w:t>
      </w:r>
      <w:r w:rsidRPr="00512F33">
        <w:rPr>
          <w:rFonts w:ascii="Verdana" w:eastAsia="Times New Roman" w:hAnsi="Verdana" w:cs="Times New Roman"/>
          <w:sz w:val="20"/>
          <w:szCs w:val="20"/>
          <w:lang w:eastAsia="es-ES"/>
        </w:rPr>
        <w:t xml:space="preserve"> del Ayuntamiento de Las Gabias:</w:t>
      </w:r>
    </w:p>
    <w:p w:rsidR="00EB159B" w:rsidRPr="00512F33" w:rsidRDefault="00EB159B" w:rsidP="00EB159B">
      <w:pPr>
        <w:jc w:val="center"/>
        <w:rPr>
          <w:rFonts w:ascii="Verdana" w:eastAsia="Times New Roman" w:hAnsi="Verdana" w:cs="Times New Roman"/>
          <w:b/>
          <w:sz w:val="20"/>
          <w:szCs w:val="20"/>
          <w:u w:val="single"/>
          <w:lang w:eastAsia="es-ES"/>
        </w:rPr>
      </w:pPr>
      <w:r w:rsidRPr="00512F33">
        <w:rPr>
          <w:rFonts w:ascii="Verdana" w:eastAsia="Times New Roman" w:hAnsi="Verdana" w:cs="Times New Roman"/>
          <w:b/>
          <w:sz w:val="20"/>
          <w:szCs w:val="20"/>
          <w:u w:val="single"/>
          <w:lang w:eastAsia="es-ES"/>
        </w:rPr>
        <w:t>ADMITIDOS</w:t>
      </w:r>
    </w:p>
    <w:tbl>
      <w:tblPr>
        <w:tblW w:w="7592" w:type="dxa"/>
        <w:tblCellMar>
          <w:left w:w="70" w:type="dxa"/>
          <w:right w:w="70" w:type="dxa"/>
        </w:tblCellMar>
        <w:tblLook w:val="04A0" w:firstRow="1" w:lastRow="0" w:firstColumn="1" w:lastColumn="0" w:noHBand="0" w:noVBand="1"/>
      </w:tblPr>
      <w:tblGrid>
        <w:gridCol w:w="2127"/>
        <w:gridCol w:w="4110"/>
        <w:gridCol w:w="1355"/>
      </w:tblGrid>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1</w:t>
            </w:r>
          </w:p>
        </w:tc>
        <w:tc>
          <w:tcPr>
            <w:tcW w:w="4110"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Balbas Ibeas</w:t>
            </w:r>
            <w:r w:rsidRPr="00946949">
              <w:rPr>
                <w:rFonts w:ascii="Verdana" w:eastAsia="Times New Roman" w:hAnsi="Verdana" w:cs="Calibri"/>
                <w:color w:val="000000"/>
                <w:sz w:val="20"/>
                <w:szCs w:val="20"/>
                <w:lang w:eastAsia="es-ES"/>
              </w:rPr>
              <w:tab/>
              <w:t>José Luis</w:t>
            </w:r>
          </w:p>
        </w:tc>
        <w:tc>
          <w:tcPr>
            <w:tcW w:w="1355" w:type="dxa"/>
            <w:tcBorders>
              <w:top w:val="nil"/>
              <w:left w:val="nil"/>
              <w:bottom w:val="nil"/>
              <w:right w:val="nil"/>
            </w:tcBorders>
            <w:shd w:val="clear" w:color="auto" w:fill="auto"/>
            <w:noWrap/>
            <w:vAlign w:val="bottom"/>
            <w:hideMark/>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2972</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2</w:t>
            </w:r>
          </w:p>
        </w:tc>
        <w:tc>
          <w:tcPr>
            <w:tcW w:w="4110"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Cáceres González</w:t>
            </w:r>
            <w:r>
              <w:rPr>
                <w:rFonts w:ascii="Verdana" w:eastAsia="Times New Roman" w:hAnsi="Verdana" w:cs="Calibri"/>
                <w:color w:val="000000"/>
                <w:sz w:val="20"/>
                <w:szCs w:val="20"/>
                <w:lang w:eastAsia="es-ES"/>
              </w:rPr>
              <w:t xml:space="preserve"> </w:t>
            </w:r>
            <w:r w:rsidRPr="00946949">
              <w:rPr>
                <w:rFonts w:ascii="Verdana" w:eastAsia="Times New Roman" w:hAnsi="Verdana" w:cs="Calibri"/>
                <w:color w:val="000000"/>
                <w:sz w:val="20"/>
                <w:szCs w:val="20"/>
                <w:lang w:eastAsia="es-ES"/>
              </w:rPr>
              <w:t>Milagros</w:t>
            </w:r>
          </w:p>
        </w:tc>
        <w:tc>
          <w:tcPr>
            <w:tcW w:w="1355" w:type="dxa"/>
            <w:tcBorders>
              <w:top w:val="nil"/>
              <w:left w:val="nil"/>
              <w:bottom w:val="nil"/>
              <w:right w:val="nil"/>
            </w:tcBorders>
            <w:shd w:val="clear" w:color="auto" w:fill="auto"/>
            <w:noWrap/>
            <w:vAlign w:val="bottom"/>
            <w:hideMark/>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8279</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3</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Costela Gómez</w:t>
            </w:r>
            <w:r>
              <w:rPr>
                <w:rFonts w:ascii="Verdana" w:eastAsia="Times New Roman" w:hAnsi="Verdana" w:cs="Calibri"/>
                <w:color w:val="000000"/>
                <w:sz w:val="20"/>
                <w:szCs w:val="20"/>
                <w:lang w:eastAsia="es-ES"/>
              </w:rPr>
              <w:t xml:space="preserve"> </w:t>
            </w:r>
            <w:r w:rsidRPr="00946949">
              <w:rPr>
                <w:rFonts w:ascii="Verdana" w:eastAsia="Times New Roman" w:hAnsi="Verdana" w:cs="Calibri"/>
                <w:color w:val="000000"/>
                <w:sz w:val="20"/>
                <w:szCs w:val="20"/>
                <w:lang w:eastAsia="es-ES"/>
              </w:rPr>
              <w:t>Yasmina</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5554</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4</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Delgado Morente</w:t>
            </w:r>
            <w:r>
              <w:rPr>
                <w:rFonts w:ascii="Verdana" w:eastAsia="Times New Roman" w:hAnsi="Verdana" w:cs="Calibri"/>
                <w:color w:val="000000"/>
                <w:sz w:val="20"/>
                <w:szCs w:val="20"/>
                <w:lang w:eastAsia="es-ES"/>
              </w:rPr>
              <w:t xml:space="preserve"> </w:t>
            </w:r>
            <w:r w:rsidRPr="00946949">
              <w:rPr>
                <w:rFonts w:ascii="Verdana" w:eastAsia="Times New Roman" w:hAnsi="Verdana" w:cs="Calibri"/>
                <w:color w:val="000000"/>
                <w:sz w:val="20"/>
                <w:szCs w:val="20"/>
                <w:lang w:eastAsia="es-ES"/>
              </w:rPr>
              <w:t>Nerea</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7483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5</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Domínguez Sánchez</w:t>
            </w:r>
            <w:r w:rsidRPr="00946949">
              <w:rPr>
                <w:rFonts w:ascii="Verdana" w:eastAsia="Times New Roman" w:hAnsi="Verdana" w:cs="Calibri"/>
                <w:color w:val="000000"/>
                <w:sz w:val="20"/>
                <w:szCs w:val="20"/>
                <w:lang w:eastAsia="es-ES"/>
              </w:rPr>
              <w:tab/>
              <w:t>Ángeles</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5209</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6</w:t>
            </w:r>
          </w:p>
        </w:tc>
        <w:tc>
          <w:tcPr>
            <w:tcW w:w="4110"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 xml:space="preserve">Escobedo Ávila </w:t>
            </w:r>
            <w:r w:rsidRPr="00946949">
              <w:rPr>
                <w:rFonts w:ascii="Verdana" w:eastAsia="Times New Roman" w:hAnsi="Verdana" w:cs="Calibri"/>
                <w:color w:val="000000"/>
                <w:sz w:val="20"/>
                <w:szCs w:val="20"/>
                <w:lang w:eastAsia="es-ES"/>
              </w:rPr>
              <w:t>Nadia</w:t>
            </w:r>
          </w:p>
        </w:tc>
        <w:tc>
          <w:tcPr>
            <w:tcW w:w="1355" w:type="dxa"/>
            <w:tcBorders>
              <w:top w:val="nil"/>
              <w:left w:val="nil"/>
              <w:bottom w:val="nil"/>
              <w:right w:val="nil"/>
            </w:tcBorders>
            <w:shd w:val="clear" w:color="auto" w:fill="auto"/>
            <w:noWrap/>
            <w:vAlign w:val="bottom"/>
            <w:hideMark/>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6144</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7</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Estévez Quesada</w:t>
            </w:r>
            <w:r>
              <w:rPr>
                <w:rFonts w:ascii="Verdana" w:eastAsia="Times New Roman" w:hAnsi="Verdana" w:cs="Calibri"/>
                <w:color w:val="000000"/>
                <w:sz w:val="20"/>
                <w:szCs w:val="20"/>
                <w:lang w:eastAsia="es-ES"/>
              </w:rPr>
              <w:t xml:space="preserve"> </w:t>
            </w:r>
            <w:r w:rsidRPr="00946949">
              <w:rPr>
                <w:rFonts w:ascii="Verdana" w:eastAsia="Times New Roman" w:hAnsi="Verdana" w:cs="Calibri"/>
                <w:color w:val="000000"/>
                <w:sz w:val="20"/>
                <w:szCs w:val="20"/>
                <w:lang w:eastAsia="es-ES"/>
              </w:rPr>
              <w:t>Jesús</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5269</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lastRenderedPageBreak/>
              <w:t>8</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Félix Ruiz</w:t>
            </w:r>
            <w:r>
              <w:rPr>
                <w:rFonts w:ascii="Verdana" w:eastAsia="Times New Roman" w:hAnsi="Verdana" w:cs="Calibri"/>
                <w:color w:val="000000"/>
                <w:sz w:val="20"/>
                <w:szCs w:val="20"/>
                <w:lang w:eastAsia="es-ES"/>
              </w:rPr>
              <w:t xml:space="preserve"> </w:t>
            </w:r>
            <w:r w:rsidRPr="00946949">
              <w:rPr>
                <w:rFonts w:ascii="Verdana" w:eastAsia="Times New Roman" w:hAnsi="Verdana" w:cs="Calibri"/>
                <w:color w:val="000000"/>
                <w:sz w:val="20"/>
                <w:szCs w:val="20"/>
                <w:lang w:eastAsia="es-ES"/>
              </w:rPr>
              <w:t>Juan Francisco</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9882</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9</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946949">
              <w:rPr>
                <w:rFonts w:ascii="Verdana" w:eastAsia="Times New Roman" w:hAnsi="Verdana" w:cs="Calibri"/>
                <w:color w:val="000000"/>
                <w:sz w:val="20"/>
                <w:szCs w:val="20"/>
                <w:lang w:eastAsia="es-ES"/>
              </w:rPr>
              <w:t>Fernández García</w:t>
            </w:r>
            <w:r>
              <w:rPr>
                <w:rFonts w:ascii="Verdana" w:eastAsia="Times New Roman" w:hAnsi="Verdana" w:cs="Calibri"/>
                <w:color w:val="000000"/>
                <w:sz w:val="20"/>
                <w:szCs w:val="20"/>
                <w:lang w:eastAsia="es-ES"/>
              </w:rPr>
              <w:t xml:space="preserve"> </w:t>
            </w:r>
            <w:r w:rsidRPr="00946949">
              <w:rPr>
                <w:rFonts w:ascii="Verdana" w:eastAsia="Times New Roman" w:hAnsi="Verdana" w:cs="Calibri"/>
                <w:color w:val="000000"/>
                <w:sz w:val="20"/>
                <w:szCs w:val="20"/>
                <w:lang w:eastAsia="es-ES"/>
              </w:rPr>
              <w:t>Francisco</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46949">
              <w:rPr>
                <w:rFonts w:ascii="Verdana" w:eastAsia="Times New Roman" w:hAnsi="Verdana" w:cs="Calibri"/>
                <w:color w:val="000000"/>
                <w:sz w:val="20"/>
                <w:szCs w:val="20"/>
                <w:lang w:eastAsia="es-ES"/>
              </w:rPr>
              <w:t>4525</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10</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 xml:space="preserve">Fernández Heredia </w:t>
            </w:r>
            <w:r w:rsidRPr="00AE4965">
              <w:rPr>
                <w:rFonts w:ascii="Verdana" w:eastAsia="Times New Roman" w:hAnsi="Verdana" w:cs="Calibri"/>
                <w:color w:val="000000"/>
                <w:sz w:val="20"/>
                <w:szCs w:val="20"/>
                <w:lang w:eastAsia="es-ES"/>
              </w:rPr>
              <w:t>Sebastián</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AE4965">
              <w:rPr>
                <w:rFonts w:ascii="Verdana" w:eastAsia="Times New Roman" w:hAnsi="Verdana" w:cs="Calibri"/>
                <w:color w:val="000000"/>
                <w:sz w:val="20"/>
                <w:szCs w:val="20"/>
                <w:lang w:eastAsia="es-ES"/>
              </w:rPr>
              <w:t>3277</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11</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Morales Vida Miguel</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Pr>
                <w:rFonts w:ascii="Verdana" w:eastAsia="Times New Roman" w:hAnsi="Verdana" w:cs="Calibri"/>
                <w:color w:val="000000"/>
                <w:sz w:val="20"/>
                <w:szCs w:val="20"/>
                <w:lang w:eastAsia="es-ES"/>
              </w:rPr>
              <w:t>0956</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12</w:t>
            </w:r>
          </w:p>
        </w:tc>
        <w:tc>
          <w:tcPr>
            <w:tcW w:w="4110" w:type="dxa"/>
            <w:tcBorders>
              <w:top w:val="nil"/>
              <w:left w:val="nil"/>
              <w:bottom w:val="nil"/>
              <w:right w:val="nil"/>
            </w:tcBorders>
            <w:shd w:val="clear" w:color="auto" w:fill="auto"/>
            <w:noWrap/>
            <w:vAlign w:val="bottom"/>
          </w:tcPr>
          <w:p w:rsidR="00EB159B" w:rsidRPr="00ED6A37" w:rsidRDefault="00EB159B" w:rsidP="00D77CED">
            <w:pPr>
              <w:spacing w:after="0" w:line="240" w:lineRule="auto"/>
              <w:rPr>
                <w:rFonts w:ascii="Verdana" w:eastAsia="Times New Roman" w:hAnsi="Verdana" w:cs="Calibri"/>
                <w:color w:val="000000"/>
                <w:sz w:val="20"/>
                <w:szCs w:val="20"/>
                <w:lang w:eastAsia="es-ES"/>
              </w:rPr>
            </w:pPr>
            <w:r w:rsidRPr="00ED6A37">
              <w:rPr>
                <w:rFonts w:ascii="Verdana" w:eastAsia="Times New Roman" w:hAnsi="Verdana" w:cs="Calibri"/>
                <w:color w:val="000000"/>
                <w:sz w:val="20"/>
                <w:szCs w:val="20"/>
                <w:lang w:eastAsia="es-ES"/>
              </w:rPr>
              <w:t>Al Lal El Boutaybi Mustafa</w:t>
            </w:r>
          </w:p>
        </w:tc>
        <w:tc>
          <w:tcPr>
            <w:tcW w:w="1355" w:type="dxa"/>
            <w:tcBorders>
              <w:top w:val="nil"/>
              <w:left w:val="nil"/>
              <w:bottom w:val="nil"/>
              <w:right w:val="nil"/>
            </w:tcBorders>
            <w:shd w:val="clear" w:color="auto" w:fill="auto"/>
            <w:noWrap/>
            <w:vAlign w:val="bottom"/>
          </w:tcPr>
          <w:p w:rsidR="00EB159B" w:rsidRPr="00ED6A37"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D6A37">
              <w:rPr>
                <w:rFonts w:ascii="Verdana" w:eastAsia="Times New Roman" w:hAnsi="Verdana" w:cs="Calibri"/>
                <w:color w:val="000000"/>
                <w:sz w:val="20"/>
                <w:szCs w:val="20"/>
                <w:lang w:eastAsia="es-ES"/>
              </w:rPr>
              <w:t>3867</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13</w:t>
            </w:r>
          </w:p>
        </w:tc>
        <w:tc>
          <w:tcPr>
            <w:tcW w:w="4110" w:type="dxa"/>
            <w:tcBorders>
              <w:top w:val="nil"/>
              <w:left w:val="nil"/>
              <w:bottom w:val="nil"/>
              <w:right w:val="nil"/>
            </w:tcBorders>
            <w:shd w:val="clear" w:color="auto" w:fill="auto"/>
            <w:noWrap/>
            <w:vAlign w:val="bottom"/>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AE4965">
              <w:rPr>
                <w:rFonts w:ascii="Verdana" w:eastAsia="Times New Roman" w:hAnsi="Verdana" w:cs="Calibri"/>
                <w:color w:val="000000"/>
                <w:sz w:val="20"/>
                <w:szCs w:val="20"/>
                <w:lang w:eastAsia="es-ES"/>
              </w:rPr>
              <w:t>Gabaldón Molinero Vicente Jesús</w:t>
            </w:r>
          </w:p>
        </w:tc>
        <w:tc>
          <w:tcPr>
            <w:tcW w:w="1355" w:type="dxa"/>
            <w:tcBorders>
              <w:top w:val="nil"/>
              <w:left w:val="nil"/>
              <w:bottom w:val="nil"/>
              <w:right w:val="nil"/>
            </w:tcBorders>
            <w:shd w:val="clear" w:color="auto" w:fill="auto"/>
            <w:noWrap/>
            <w:vAlign w:val="bottom"/>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AE4965">
              <w:rPr>
                <w:rFonts w:ascii="Verdana" w:eastAsia="Times New Roman" w:hAnsi="Verdana" w:cs="Calibri"/>
                <w:color w:val="000000"/>
                <w:sz w:val="20"/>
                <w:szCs w:val="20"/>
                <w:lang w:eastAsia="es-ES"/>
              </w:rPr>
              <w:t>6700</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sidRPr="001B306B">
              <w:rPr>
                <w:rFonts w:ascii="Verdana" w:eastAsia="Times New Roman" w:hAnsi="Verdana" w:cs="Calibri"/>
                <w:color w:val="000000"/>
                <w:sz w:val="20"/>
                <w:szCs w:val="20"/>
                <w:lang w:eastAsia="es-ES"/>
              </w:rPr>
              <w:t>14</w:t>
            </w:r>
          </w:p>
        </w:tc>
        <w:tc>
          <w:tcPr>
            <w:tcW w:w="4110" w:type="dxa"/>
            <w:tcBorders>
              <w:top w:val="nil"/>
              <w:left w:val="nil"/>
              <w:bottom w:val="nil"/>
              <w:right w:val="nil"/>
            </w:tcBorders>
            <w:shd w:val="clear" w:color="auto" w:fill="auto"/>
            <w:noWrap/>
            <w:vAlign w:val="bottom"/>
            <w:hideMark/>
          </w:tcPr>
          <w:p w:rsidR="00EB159B" w:rsidRPr="001B306B" w:rsidRDefault="00EB159B" w:rsidP="00D77CED">
            <w:pPr>
              <w:spacing w:after="0" w:line="240" w:lineRule="auto"/>
              <w:rPr>
                <w:rFonts w:ascii="Verdana" w:eastAsia="Times New Roman" w:hAnsi="Verdana" w:cs="Calibri"/>
                <w:color w:val="000000"/>
                <w:sz w:val="20"/>
                <w:szCs w:val="20"/>
                <w:lang w:eastAsia="es-ES"/>
              </w:rPr>
            </w:pPr>
            <w:r w:rsidRPr="00AE4965">
              <w:rPr>
                <w:rFonts w:ascii="Verdana" w:eastAsia="Times New Roman" w:hAnsi="Verdana" w:cs="Calibri"/>
                <w:color w:val="000000"/>
                <w:sz w:val="20"/>
                <w:szCs w:val="20"/>
                <w:lang w:eastAsia="es-ES"/>
              </w:rPr>
              <w:t>García del Real González</w:t>
            </w:r>
            <w:r>
              <w:rPr>
                <w:rFonts w:ascii="Verdana" w:eastAsia="Times New Roman" w:hAnsi="Verdana" w:cs="Calibri"/>
                <w:color w:val="000000"/>
                <w:sz w:val="20"/>
                <w:szCs w:val="20"/>
                <w:lang w:eastAsia="es-ES"/>
              </w:rPr>
              <w:t xml:space="preserve"> </w:t>
            </w:r>
            <w:r w:rsidRPr="00AE4965">
              <w:rPr>
                <w:rFonts w:ascii="Verdana" w:eastAsia="Times New Roman" w:hAnsi="Verdana" w:cs="Calibri"/>
                <w:color w:val="000000"/>
                <w:sz w:val="20"/>
                <w:szCs w:val="20"/>
                <w:lang w:eastAsia="es-ES"/>
              </w:rPr>
              <w:t>Fernando</w:t>
            </w:r>
          </w:p>
        </w:tc>
        <w:tc>
          <w:tcPr>
            <w:tcW w:w="1355" w:type="dxa"/>
            <w:tcBorders>
              <w:top w:val="nil"/>
              <w:left w:val="nil"/>
              <w:bottom w:val="nil"/>
              <w:right w:val="nil"/>
            </w:tcBorders>
            <w:shd w:val="clear" w:color="auto" w:fill="auto"/>
            <w:noWrap/>
            <w:vAlign w:val="bottom"/>
            <w:hideMark/>
          </w:tcPr>
          <w:p w:rsidR="00EB159B" w:rsidRPr="001B306B"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AE4965">
              <w:rPr>
                <w:rFonts w:ascii="Verdana" w:eastAsia="Times New Roman" w:hAnsi="Verdana" w:cs="Calibri"/>
                <w:color w:val="000000"/>
                <w:sz w:val="20"/>
                <w:szCs w:val="20"/>
                <w:lang w:eastAsia="es-ES"/>
              </w:rPr>
              <w:t>6555</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15</w:t>
            </w:r>
          </w:p>
        </w:tc>
        <w:tc>
          <w:tcPr>
            <w:tcW w:w="4110" w:type="dxa"/>
            <w:tcBorders>
              <w:top w:val="nil"/>
              <w:left w:val="nil"/>
              <w:bottom w:val="nil"/>
              <w:right w:val="nil"/>
            </w:tcBorders>
            <w:shd w:val="clear" w:color="auto" w:fill="auto"/>
            <w:noWrap/>
            <w:vAlign w:val="bottom"/>
          </w:tcPr>
          <w:p w:rsidR="00EB159B" w:rsidRPr="00AE4965" w:rsidRDefault="00EB159B" w:rsidP="00D77CED">
            <w:pPr>
              <w:spacing w:after="0" w:line="240" w:lineRule="auto"/>
              <w:rPr>
                <w:rFonts w:ascii="Verdana" w:eastAsia="Times New Roman" w:hAnsi="Verdana" w:cs="Calibri"/>
                <w:color w:val="000000"/>
                <w:sz w:val="20"/>
                <w:szCs w:val="20"/>
                <w:lang w:eastAsia="es-ES"/>
              </w:rPr>
            </w:pPr>
            <w:r w:rsidRPr="008A4240">
              <w:rPr>
                <w:rFonts w:ascii="Verdana" w:eastAsia="Times New Roman" w:hAnsi="Verdana" w:cs="Calibri"/>
                <w:color w:val="000000"/>
                <w:sz w:val="20"/>
                <w:szCs w:val="20"/>
                <w:lang w:eastAsia="es-ES"/>
              </w:rPr>
              <w:t>García Ortega</w:t>
            </w:r>
            <w:r w:rsidRPr="008A4240">
              <w:rPr>
                <w:rFonts w:ascii="Verdana" w:eastAsia="Times New Roman" w:hAnsi="Verdana" w:cs="Calibri"/>
                <w:color w:val="000000"/>
                <w:sz w:val="20"/>
                <w:szCs w:val="20"/>
                <w:lang w:eastAsia="es-ES"/>
              </w:rPr>
              <w:tab/>
            </w:r>
            <w:r>
              <w:rPr>
                <w:rFonts w:ascii="Verdana" w:eastAsia="Times New Roman" w:hAnsi="Verdana" w:cs="Calibri"/>
                <w:color w:val="000000"/>
                <w:sz w:val="20"/>
                <w:szCs w:val="20"/>
                <w:lang w:eastAsia="es-ES"/>
              </w:rPr>
              <w:t xml:space="preserve"> </w:t>
            </w:r>
            <w:r w:rsidRPr="008A4240">
              <w:rPr>
                <w:rFonts w:ascii="Verdana" w:eastAsia="Times New Roman" w:hAnsi="Verdana" w:cs="Calibri"/>
                <w:color w:val="000000"/>
                <w:sz w:val="20"/>
                <w:szCs w:val="20"/>
                <w:lang w:eastAsia="es-ES"/>
              </w:rPr>
              <w:t>Emilia</w:t>
            </w:r>
          </w:p>
        </w:tc>
        <w:tc>
          <w:tcPr>
            <w:tcW w:w="1355" w:type="dxa"/>
            <w:tcBorders>
              <w:top w:val="nil"/>
              <w:left w:val="nil"/>
              <w:bottom w:val="nil"/>
              <w:right w:val="nil"/>
            </w:tcBorders>
            <w:shd w:val="clear" w:color="auto" w:fill="auto"/>
            <w:noWrap/>
            <w:vAlign w:val="bottom"/>
          </w:tcPr>
          <w:p w:rsidR="00EB159B" w:rsidRPr="00AE4965"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4240">
              <w:rPr>
                <w:rFonts w:ascii="Verdana" w:eastAsia="Times New Roman" w:hAnsi="Verdana" w:cs="Calibri"/>
                <w:color w:val="000000"/>
                <w:sz w:val="20"/>
                <w:szCs w:val="20"/>
                <w:lang w:eastAsia="es-ES"/>
              </w:rPr>
              <w:t>3743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16</w:t>
            </w:r>
          </w:p>
        </w:tc>
        <w:tc>
          <w:tcPr>
            <w:tcW w:w="4110" w:type="dxa"/>
            <w:tcBorders>
              <w:top w:val="nil"/>
              <w:left w:val="nil"/>
              <w:bottom w:val="nil"/>
              <w:right w:val="nil"/>
            </w:tcBorders>
            <w:shd w:val="clear" w:color="auto" w:fill="auto"/>
            <w:noWrap/>
            <w:vAlign w:val="bottom"/>
          </w:tcPr>
          <w:p w:rsidR="00EB159B" w:rsidRPr="00AE4965" w:rsidRDefault="00EB159B" w:rsidP="00D77CED">
            <w:pPr>
              <w:spacing w:after="0" w:line="240" w:lineRule="auto"/>
              <w:rPr>
                <w:rFonts w:ascii="Verdana" w:eastAsia="Times New Roman" w:hAnsi="Verdana" w:cs="Calibri"/>
                <w:color w:val="000000"/>
                <w:sz w:val="20"/>
                <w:szCs w:val="20"/>
                <w:lang w:eastAsia="es-ES"/>
              </w:rPr>
            </w:pPr>
            <w:r w:rsidRPr="008A4240">
              <w:rPr>
                <w:rFonts w:ascii="Verdana" w:eastAsia="Times New Roman" w:hAnsi="Verdana" w:cs="Calibri"/>
                <w:color w:val="000000"/>
                <w:sz w:val="20"/>
                <w:szCs w:val="20"/>
                <w:lang w:eastAsia="es-ES"/>
              </w:rPr>
              <w:t>Girela Callejas</w:t>
            </w:r>
            <w:r>
              <w:rPr>
                <w:rFonts w:ascii="Verdana" w:eastAsia="Times New Roman" w:hAnsi="Verdana" w:cs="Calibri"/>
                <w:color w:val="000000"/>
                <w:sz w:val="20"/>
                <w:szCs w:val="20"/>
                <w:lang w:eastAsia="es-ES"/>
              </w:rPr>
              <w:t xml:space="preserve"> </w:t>
            </w:r>
            <w:r w:rsidRPr="008A4240">
              <w:rPr>
                <w:rFonts w:ascii="Verdana" w:eastAsia="Times New Roman" w:hAnsi="Verdana" w:cs="Calibri"/>
                <w:color w:val="000000"/>
                <w:sz w:val="20"/>
                <w:szCs w:val="20"/>
                <w:lang w:eastAsia="es-ES"/>
              </w:rPr>
              <w:t>Francisco Javier</w:t>
            </w:r>
          </w:p>
        </w:tc>
        <w:tc>
          <w:tcPr>
            <w:tcW w:w="1355" w:type="dxa"/>
            <w:tcBorders>
              <w:top w:val="nil"/>
              <w:left w:val="nil"/>
              <w:bottom w:val="nil"/>
              <w:right w:val="nil"/>
            </w:tcBorders>
            <w:shd w:val="clear" w:color="auto" w:fill="auto"/>
            <w:noWrap/>
            <w:vAlign w:val="bottom"/>
          </w:tcPr>
          <w:p w:rsidR="00EB159B" w:rsidRPr="00AE4965"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4240">
              <w:rPr>
                <w:rFonts w:ascii="Verdana" w:eastAsia="Times New Roman" w:hAnsi="Verdana" w:cs="Calibri"/>
                <w:color w:val="000000"/>
                <w:sz w:val="20"/>
                <w:szCs w:val="20"/>
                <w:lang w:eastAsia="es-ES"/>
              </w:rPr>
              <w:t>9648</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17</w:t>
            </w:r>
          </w:p>
        </w:tc>
        <w:tc>
          <w:tcPr>
            <w:tcW w:w="4110" w:type="dxa"/>
            <w:tcBorders>
              <w:top w:val="nil"/>
              <w:left w:val="nil"/>
              <w:bottom w:val="nil"/>
              <w:right w:val="nil"/>
            </w:tcBorders>
            <w:shd w:val="clear" w:color="auto" w:fill="auto"/>
            <w:noWrap/>
            <w:vAlign w:val="bottom"/>
          </w:tcPr>
          <w:p w:rsidR="00EB159B" w:rsidRPr="00AE4965" w:rsidRDefault="00EB159B" w:rsidP="00D77CED">
            <w:pPr>
              <w:spacing w:after="0" w:line="240" w:lineRule="auto"/>
              <w:rPr>
                <w:rFonts w:ascii="Verdana" w:eastAsia="Times New Roman" w:hAnsi="Verdana" w:cs="Calibri"/>
                <w:color w:val="000000"/>
                <w:sz w:val="20"/>
                <w:szCs w:val="20"/>
                <w:lang w:eastAsia="es-ES"/>
              </w:rPr>
            </w:pPr>
            <w:r w:rsidRPr="008A4240">
              <w:rPr>
                <w:rFonts w:ascii="Verdana" w:eastAsia="Times New Roman" w:hAnsi="Verdana" w:cs="Calibri"/>
                <w:color w:val="000000"/>
                <w:sz w:val="20"/>
                <w:szCs w:val="20"/>
                <w:lang w:eastAsia="es-ES"/>
              </w:rPr>
              <w:t>Graos López</w:t>
            </w:r>
            <w:r>
              <w:rPr>
                <w:rFonts w:ascii="Verdana" w:eastAsia="Times New Roman" w:hAnsi="Verdana" w:cs="Calibri"/>
                <w:color w:val="000000"/>
                <w:sz w:val="20"/>
                <w:szCs w:val="20"/>
                <w:lang w:eastAsia="es-ES"/>
              </w:rPr>
              <w:t xml:space="preserve"> </w:t>
            </w:r>
            <w:r w:rsidRPr="008A4240">
              <w:rPr>
                <w:rFonts w:ascii="Verdana" w:eastAsia="Times New Roman" w:hAnsi="Verdana" w:cs="Calibri"/>
                <w:color w:val="000000"/>
                <w:sz w:val="20"/>
                <w:szCs w:val="20"/>
                <w:lang w:eastAsia="es-ES"/>
              </w:rPr>
              <w:t>Verónica</w:t>
            </w:r>
          </w:p>
        </w:tc>
        <w:tc>
          <w:tcPr>
            <w:tcW w:w="1355" w:type="dxa"/>
            <w:tcBorders>
              <w:top w:val="nil"/>
              <w:left w:val="nil"/>
              <w:bottom w:val="nil"/>
              <w:right w:val="nil"/>
            </w:tcBorders>
            <w:shd w:val="clear" w:color="auto" w:fill="auto"/>
            <w:noWrap/>
            <w:vAlign w:val="bottom"/>
          </w:tcPr>
          <w:p w:rsidR="00EB159B" w:rsidRPr="00AE4965"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4240">
              <w:rPr>
                <w:rFonts w:ascii="Verdana" w:eastAsia="Times New Roman" w:hAnsi="Verdana" w:cs="Calibri"/>
                <w:color w:val="000000"/>
                <w:sz w:val="20"/>
                <w:szCs w:val="20"/>
                <w:lang w:eastAsia="es-ES"/>
              </w:rPr>
              <w:t>3294</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18</w:t>
            </w:r>
          </w:p>
        </w:tc>
        <w:tc>
          <w:tcPr>
            <w:tcW w:w="4110" w:type="dxa"/>
            <w:tcBorders>
              <w:top w:val="nil"/>
              <w:left w:val="nil"/>
              <w:bottom w:val="nil"/>
              <w:right w:val="nil"/>
            </w:tcBorders>
            <w:shd w:val="clear" w:color="auto" w:fill="auto"/>
            <w:noWrap/>
            <w:vAlign w:val="bottom"/>
          </w:tcPr>
          <w:p w:rsidR="00EB159B" w:rsidRPr="00AE4965" w:rsidRDefault="00EB159B" w:rsidP="00D77CED">
            <w:pPr>
              <w:spacing w:after="0" w:line="240" w:lineRule="auto"/>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 xml:space="preserve">Heredia Heredia </w:t>
            </w:r>
            <w:r w:rsidRPr="008A4240">
              <w:rPr>
                <w:rFonts w:ascii="Verdana" w:eastAsia="Times New Roman" w:hAnsi="Verdana" w:cs="Calibri"/>
                <w:color w:val="000000"/>
                <w:sz w:val="20"/>
                <w:szCs w:val="20"/>
                <w:lang w:eastAsia="es-ES"/>
              </w:rPr>
              <w:t>Rafael</w:t>
            </w:r>
          </w:p>
        </w:tc>
        <w:tc>
          <w:tcPr>
            <w:tcW w:w="1355" w:type="dxa"/>
            <w:tcBorders>
              <w:top w:val="nil"/>
              <w:left w:val="nil"/>
              <w:bottom w:val="nil"/>
              <w:right w:val="nil"/>
            </w:tcBorders>
            <w:shd w:val="clear" w:color="auto" w:fill="auto"/>
            <w:noWrap/>
            <w:vAlign w:val="bottom"/>
          </w:tcPr>
          <w:p w:rsidR="00EB159B" w:rsidRPr="00AE4965"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4240">
              <w:rPr>
                <w:rFonts w:ascii="Verdana" w:eastAsia="Times New Roman" w:hAnsi="Verdana" w:cs="Calibri"/>
                <w:color w:val="000000"/>
                <w:sz w:val="20"/>
                <w:szCs w:val="20"/>
                <w:lang w:eastAsia="es-ES"/>
              </w:rPr>
              <w:t>0113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19</w:t>
            </w:r>
          </w:p>
        </w:tc>
        <w:tc>
          <w:tcPr>
            <w:tcW w:w="4110" w:type="dxa"/>
            <w:tcBorders>
              <w:top w:val="nil"/>
              <w:left w:val="nil"/>
              <w:bottom w:val="nil"/>
              <w:right w:val="nil"/>
            </w:tcBorders>
            <w:shd w:val="clear" w:color="auto" w:fill="auto"/>
            <w:noWrap/>
            <w:vAlign w:val="bottom"/>
          </w:tcPr>
          <w:p w:rsidR="00EB159B" w:rsidRPr="00AE4965" w:rsidRDefault="00EB159B" w:rsidP="00D77CED">
            <w:pPr>
              <w:spacing w:after="0" w:line="240" w:lineRule="auto"/>
              <w:rPr>
                <w:rFonts w:ascii="Verdana" w:eastAsia="Times New Roman" w:hAnsi="Verdana" w:cs="Calibri"/>
                <w:color w:val="000000"/>
                <w:sz w:val="20"/>
                <w:szCs w:val="20"/>
                <w:lang w:eastAsia="es-ES"/>
              </w:rPr>
            </w:pPr>
            <w:r w:rsidRPr="00F734B4">
              <w:rPr>
                <w:rFonts w:ascii="Verdana" w:eastAsia="Times New Roman" w:hAnsi="Verdana" w:cs="Calibri"/>
                <w:color w:val="000000"/>
                <w:sz w:val="20"/>
                <w:szCs w:val="20"/>
                <w:lang w:eastAsia="es-ES"/>
              </w:rPr>
              <w:t>Hernández Palomo</w:t>
            </w:r>
            <w:r>
              <w:rPr>
                <w:rFonts w:ascii="Verdana" w:eastAsia="Times New Roman" w:hAnsi="Verdana" w:cs="Calibri"/>
                <w:color w:val="000000"/>
                <w:sz w:val="20"/>
                <w:szCs w:val="20"/>
                <w:lang w:eastAsia="es-ES"/>
              </w:rPr>
              <w:t xml:space="preserve"> </w:t>
            </w:r>
            <w:r w:rsidRPr="00F734B4">
              <w:rPr>
                <w:rFonts w:ascii="Verdana" w:eastAsia="Times New Roman" w:hAnsi="Verdana" w:cs="Calibri"/>
                <w:color w:val="000000"/>
                <w:sz w:val="20"/>
                <w:szCs w:val="20"/>
                <w:lang w:eastAsia="es-ES"/>
              </w:rPr>
              <w:t>Josué</w:t>
            </w:r>
          </w:p>
        </w:tc>
        <w:tc>
          <w:tcPr>
            <w:tcW w:w="1355" w:type="dxa"/>
            <w:tcBorders>
              <w:top w:val="nil"/>
              <w:left w:val="nil"/>
              <w:bottom w:val="nil"/>
              <w:right w:val="nil"/>
            </w:tcBorders>
            <w:shd w:val="clear" w:color="auto" w:fill="auto"/>
            <w:noWrap/>
            <w:vAlign w:val="bottom"/>
          </w:tcPr>
          <w:p w:rsidR="00EB159B" w:rsidRPr="00AE4965"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F734B4">
              <w:rPr>
                <w:rFonts w:ascii="Verdana" w:eastAsia="Times New Roman" w:hAnsi="Verdana" w:cs="Calibri"/>
                <w:color w:val="000000"/>
                <w:sz w:val="20"/>
                <w:szCs w:val="20"/>
                <w:lang w:eastAsia="es-ES"/>
              </w:rPr>
              <w:t>7404</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20</w:t>
            </w:r>
          </w:p>
        </w:tc>
        <w:tc>
          <w:tcPr>
            <w:tcW w:w="4110" w:type="dxa"/>
            <w:tcBorders>
              <w:top w:val="nil"/>
              <w:left w:val="nil"/>
              <w:bottom w:val="nil"/>
              <w:right w:val="nil"/>
            </w:tcBorders>
            <w:shd w:val="clear" w:color="auto" w:fill="auto"/>
            <w:noWrap/>
            <w:vAlign w:val="bottom"/>
          </w:tcPr>
          <w:p w:rsidR="00EB159B" w:rsidRPr="00AE4965" w:rsidRDefault="00EB159B" w:rsidP="00D77CED">
            <w:pPr>
              <w:spacing w:after="0" w:line="240" w:lineRule="auto"/>
              <w:rPr>
                <w:rFonts w:ascii="Verdana" w:eastAsia="Times New Roman" w:hAnsi="Verdana" w:cs="Calibri"/>
                <w:color w:val="000000"/>
                <w:sz w:val="20"/>
                <w:szCs w:val="20"/>
                <w:lang w:eastAsia="es-ES"/>
              </w:rPr>
            </w:pPr>
            <w:r w:rsidRPr="00F734B4">
              <w:rPr>
                <w:rFonts w:ascii="Verdana" w:eastAsia="Times New Roman" w:hAnsi="Verdana" w:cs="Calibri"/>
                <w:color w:val="000000"/>
                <w:sz w:val="20"/>
                <w:szCs w:val="20"/>
                <w:lang w:eastAsia="es-ES"/>
              </w:rPr>
              <w:t>López López</w:t>
            </w:r>
            <w:r w:rsidRPr="00F734B4">
              <w:rPr>
                <w:rFonts w:ascii="Verdana" w:eastAsia="Times New Roman" w:hAnsi="Verdana" w:cs="Calibri"/>
                <w:color w:val="000000"/>
                <w:sz w:val="20"/>
                <w:szCs w:val="20"/>
                <w:lang w:eastAsia="es-ES"/>
              </w:rPr>
              <w:tab/>
              <w:t>María José</w:t>
            </w:r>
          </w:p>
        </w:tc>
        <w:tc>
          <w:tcPr>
            <w:tcW w:w="1355" w:type="dxa"/>
            <w:tcBorders>
              <w:top w:val="nil"/>
              <w:left w:val="nil"/>
              <w:bottom w:val="nil"/>
              <w:right w:val="nil"/>
            </w:tcBorders>
            <w:shd w:val="clear" w:color="auto" w:fill="auto"/>
            <w:noWrap/>
            <w:vAlign w:val="bottom"/>
          </w:tcPr>
          <w:p w:rsidR="00EB159B" w:rsidRPr="00AE4965"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F734B4">
              <w:rPr>
                <w:rFonts w:ascii="Verdana" w:eastAsia="Times New Roman" w:hAnsi="Verdana" w:cs="Calibri"/>
                <w:color w:val="000000"/>
                <w:sz w:val="20"/>
                <w:szCs w:val="20"/>
                <w:lang w:eastAsia="es-ES"/>
              </w:rPr>
              <w:t>8413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Pr="001B306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21</w:t>
            </w:r>
          </w:p>
        </w:tc>
        <w:tc>
          <w:tcPr>
            <w:tcW w:w="4110" w:type="dxa"/>
            <w:tcBorders>
              <w:top w:val="nil"/>
              <w:left w:val="nil"/>
              <w:bottom w:val="nil"/>
              <w:right w:val="nil"/>
            </w:tcBorders>
            <w:shd w:val="clear" w:color="auto" w:fill="auto"/>
            <w:noWrap/>
            <w:vAlign w:val="bottom"/>
          </w:tcPr>
          <w:p w:rsidR="00EB159B" w:rsidRPr="00AE4965" w:rsidRDefault="00EB159B" w:rsidP="00D77CED">
            <w:pPr>
              <w:spacing w:after="0" w:line="240" w:lineRule="auto"/>
              <w:rPr>
                <w:rFonts w:ascii="Verdana" w:eastAsia="Times New Roman" w:hAnsi="Verdana" w:cs="Calibri"/>
                <w:color w:val="000000"/>
                <w:sz w:val="20"/>
                <w:szCs w:val="20"/>
                <w:lang w:eastAsia="es-ES"/>
              </w:rPr>
            </w:pPr>
            <w:r w:rsidRPr="00E26D6F">
              <w:rPr>
                <w:rFonts w:ascii="Verdana" w:eastAsia="Times New Roman" w:hAnsi="Verdana" w:cs="Calibri"/>
                <w:color w:val="000000"/>
                <w:sz w:val="20"/>
                <w:szCs w:val="20"/>
                <w:lang w:eastAsia="es-ES"/>
              </w:rPr>
              <w:t>Maldonado González</w:t>
            </w:r>
            <w:r w:rsidRPr="00E26D6F">
              <w:rPr>
                <w:rFonts w:ascii="Verdana" w:eastAsia="Times New Roman" w:hAnsi="Verdana" w:cs="Calibri"/>
                <w:color w:val="000000"/>
                <w:sz w:val="20"/>
                <w:szCs w:val="20"/>
                <w:lang w:eastAsia="es-ES"/>
              </w:rPr>
              <w:tab/>
              <w:t>Zoraida</w:t>
            </w:r>
          </w:p>
        </w:tc>
        <w:tc>
          <w:tcPr>
            <w:tcW w:w="1355" w:type="dxa"/>
            <w:tcBorders>
              <w:top w:val="nil"/>
              <w:left w:val="nil"/>
              <w:bottom w:val="nil"/>
              <w:right w:val="nil"/>
            </w:tcBorders>
            <w:shd w:val="clear" w:color="auto" w:fill="auto"/>
            <w:noWrap/>
            <w:vAlign w:val="bottom"/>
          </w:tcPr>
          <w:p w:rsidR="00EB159B" w:rsidRPr="00AE4965"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26D6F">
              <w:rPr>
                <w:rFonts w:ascii="Verdana" w:eastAsia="Times New Roman" w:hAnsi="Verdana" w:cs="Calibri"/>
                <w:color w:val="000000"/>
                <w:sz w:val="20"/>
                <w:szCs w:val="20"/>
                <w:lang w:eastAsia="es-ES"/>
              </w:rPr>
              <w:t>2968</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22</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26D6F">
              <w:rPr>
                <w:rFonts w:ascii="Verdana" w:eastAsia="Times New Roman" w:hAnsi="Verdana" w:cs="Calibri"/>
                <w:color w:val="000000"/>
                <w:sz w:val="20"/>
                <w:szCs w:val="20"/>
                <w:lang w:eastAsia="es-ES"/>
              </w:rPr>
              <w:t>Martínez Ruiz</w:t>
            </w:r>
            <w:r w:rsidRPr="00E26D6F">
              <w:rPr>
                <w:rFonts w:ascii="Verdana" w:eastAsia="Times New Roman" w:hAnsi="Verdana" w:cs="Calibri"/>
                <w:color w:val="000000"/>
                <w:sz w:val="20"/>
                <w:szCs w:val="20"/>
                <w:lang w:eastAsia="es-ES"/>
              </w:rPr>
              <w:tab/>
              <w:t>Antonia</w:t>
            </w:r>
          </w:p>
        </w:tc>
        <w:tc>
          <w:tcPr>
            <w:tcW w:w="1355" w:type="dxa"/>
            <w:tcBorders>
              <w:top w:val="nil"/>
              <w:left w:val="nil"/>
              <w:bottom w:val="nil"/>
              <w:right w:val="nil"/>
            </w:tcBorders>
            <w:shd w:val="clear" w:color="auto" w:fill="auto"/>
            <w:noWrap/>
            <w:vAlign w:val="bottom"/>
          </w:tcPr>
          <w:p w:rsidR="00EB159B" w:rsidRPr="00E26D6F"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26D6F">
              <w:rPr>
                <w:rFonts w:ascii="Verdana" w:eastAsia="Times New Roman" w:hAnsi="Verdana" w:cs="Calibri"/>
                <w:color w:val="000000"/>
                <w:sz w:val="20"/>
                <w:szCs w:val="20"/>
                <w:lang w:eastAsia="es-ES"/>
              </w:rPr>
              <w:t>4901</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23</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26D6F">
              <w:rPr>
                <w:rFonts w:ascii="Verdana" w:eastAsia="Times New Roman" w:hAnsi="Verdana" w:cs="Calibri"/>
                <w:color w:val="000000"/>
                <w:sz w:val="20"/>
                <w:szCs w:val="20"/>
                <w:lang w:eastAsia="es-ES"/>
              </w:rPr>
              <w:t>Molina Pérez</w:t>
            </w:r>
            <w:r w:rsidRPr="00E26D6F">
              <w:rPr>
                <w:rFonts w:ascii="Verdana" w:eastAsia="Times New Roman" w:hAnsi="Verdana" w:cs="Calibri"/>
                <w:color w:val="000000"/>
                <w:sz w:val="20"/>
                <w:szCs w:val="20"/>
                <w:lang w:eastAsia="es-ES"/>
              </w:rPr>
              <w:tab/>
              <w:t>Beatriz</w:t>
            </w:r>
          </w:p>
        </w:tc>
        <w:tc>
          <w:tcPr>
            <w:tcW w:w="1355" w:type="dxa"/>
            <w:tcBorders>
              <w:top w:val="nil"/>
              <w:left w:val="nil"/>
              <w:bottom w:val="nil"/>
              <w:right w:val="nil"/>
            </w:tcBorders>
            <w:shd w:val="clear" w:color="auto" w:fill="auto"/>
            <w:noWrap/>
            <w:vAlign w:val="bottom"/>
          </w:tcPr>
          <w:p w:rsidR="00EB159B" w:rsidRPr="00E26D6F"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734AEF">
              <w:rPr>
                <w:rFonts w:ascii="Verdana" w:eastAsia="Times New Roman" w:hAnsi="Verdana" w:cs="Calibri"/>
                <w:color w:val="000000"/>
                <w:sz w:val="20"/>
                <w:szCs w:val="20"/>
                <w:lang w:eastAsia="es-ES"/>
              </w:rPr>
              <w:t>5908</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24</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9A4101">
              <w:rPr>
                <w:rFonts w:ascii="Verdana" w:eastAsia="Times New Roman" w:hAnsi="Verdana" w:cs="Calibri"/>
                <w:color w:val="000000"/>
                <w:sz w:val="20"/>
                <w:szCs w:val="20"/>
                <w:lang w:eastAsia="es-ES"/>
              </w:rPr>
              <w:t>Molina Salinas</w:t>
            </w:r>
            <w:r>
              <w:rPr>
                <w:rFonts w:ascii="Verdana" w:eastAsia="Times New Roman" w:hAnsi="Verdana" w:cs="Calibri"/>
                <w:color w:val="000000"/>
                <w:sz w:val="20"/>
                <w:szCs w:val="20"/>
                <w:lang w:eastAsia="es-ES"/>
              </w:rPr>
              <w:t xml:space="preserve"> </w:t>
            </w:r>
            <w:r w:rsidRPr="009A4101">
              <w:rPr>
                <w:rFonts w:ascii="Verdana" w:eastAsia="Times New Roman" w:hAnsi="Verdana" w:cs="Calibri"/>
                <w:color w:val="000000"/>
                <w:sz w:val="20"/>
                <w:szCs w:val="20"/>
                <w:lang w:eastAsia="es-ES"/>
              </w:rPr>
              <w:t>José Felipe</w:t>
            </w:r>
          </w:p>
        </w:tc>
        <w:tc>
          <w:tcPr>
            <w:tcW w:w="1355" w:type="dxa"/>
            <w:tcBorders>
              <w:top w:val="nil"/>
              <w:left w:val="nil"/>
              <w:bottom w:val="nil"/>
              <w:right w:val="nil"/>
            </w:tcBorders>
            <w:shd w:val="clear" w:color="auto" w:fill="auto"/>
            <w:noWrap/>
            <w:vAlign w:val="bottom"/>
          </w:tcPr>
          <w:p w:rsidR="00EB159B" w:rsidRPr="00E26D6F"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9A4101">
              <w:rPr>
                <w:rFonts w:ascii="Verdana" w:eastAsia="Times New Roman" w:hAnsi="Verdana" w:cs="Calibri"/>
                <w:color w:val="000000"/>
                <w:sz w:val="20"/>
                <w:szCs w:val="20"/>
                <w:lang w:eastAsia="es-ES"/>
              </w:rPr>
              <w:t>7578</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25</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 xml:space="preserve">Molinero González </w:t>
            </w:r>
            <w:r w:rsidRPr="008A7379">
              <w:rPr>
                <w:rFonts w:ascii="Verdana" w:eastAsia="Times New Roman" w:hAnsi="Verdana" w:cs="Calibri"/>
                <w:color w:val="000000"/>
                <w:sz w:val="20"/>
                <w:szCs w:val="20"/>
                <w:lang w:eastAsia="es-ES"/>
              </w:rPr>
              <w:t>Bienvenido</w:t>
            </w:r>
          </w:p>
        </w:tc>
        <w:tc>
          <w:tcPr>
            <w:tcW w:w="1355" w:type="dxa"/>
            <w:tcBorders>
              <w:top w:val="nil"/>
              <w:left w:val="nil"/>
              <w:bottom w:val="nil"/>
              <w:right w:val="nil"/>
            </w:tcBorders>
            <w:shd w:val="clear" w:color="auto" w:fill="auto"/>
            <w:noWrap/>
            <w:vAlign w:val="bottom"/>
          </w:tcPr>
          <w:p w:rsidR="00EB159B" w:rsidRPr="00E26D6F"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9476</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26</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Morales Vida</w:t>
            </w:r>
            <w:r w:rsidRPr="008A7379">
              <w:rPr>
                <w:rFonts w:ascii="Verdana" w:eastAsia="Times New Roman" w:hAnsi="Verdana" w:cs="Calibri"/>
                <w:color w:val="000000"/>
                <w:sz w:val="20"/>
                <w:szCs w:val="20"/>
                <w:lang w:eastAsia="es-ES"/>
              </w:rPr>
              <w:tab/>
              <w:t>Miguel</w:t>
            </w:r>
          </w:p>
        </w:tc>
        <w:tc>
          <w:tcPr>
            <w:tcW w:w="1355" w:type="dxa"/>
            <w:tcBorders>
              <w:top w:val="nil"/>
              <w:left w:val="nil"/>
              <w:bottom w:val="nil"/>
              <w:right w:val="nil"/>
            </w:tcBorders>
            <w:shd w:val="clear" w:color="auto" w:fill="auto"/>
            <w:noWrap/>
            <w:vAlign w:val="bottom"/>
          </w:tcPr>
          <w:p w:rsidR="00EB159B" w:rsidRPr="00E26D6F"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0986</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27</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Morente Talegón</w:t>
            </w:r>
            <w:r>
              <w:rPr>
                <w:rFonts w:ascii="Verdana" w:eastAsia="Times New Roman" w:hAnsi="Verdana" w:cs="Calibri"/>
                <w:color w:val="000000"/>
                <w:sz w:val="20"/>
                <w:szCs w:val="20"/>
                <w:lang w:eastAsia="es-ES"/>
              </w:rPr>
              <w:t xml:space="preserve"> </w:t>
            </w:r>
            <w:r w:rsidRPr="008A7379">
              <w:rPr>
                <w:rFonts w:ascii="Verdana" w:eastAsia="Times New Roman" w:hAnsi="Verdana" w:cs="Calibri"/>
                <w:color w:val="000000"/>
                <w:sz w:val="20"/>
                <w:szCs w:val="20"/>
                <w:lang w:eastAsia="es-ES"/>
              </w:rPr>
              <w:t>Celia</w:t>
            </w:r>
          </w:p>
        </w:tc>
        <w:tc>
          <w:tcPr>
            <w:tcW w:w="1355" w:type="dxa"/>
            <w:tcBorders>
              <w:top w:val="nil"/>
              <w:left w:val="nil"/>
              <w:bottom w:val="nil"/>
              <w:right w:val="nil"/>
            </w:tcBorders>
            <w:shd w:val="clear" w:color="auto" w:fill="auto"/>
            <w:noWrap/>
            <w:vAlign w:val="bottom"/>
          </w:tcPr>
          <w:p w:rsidR="00EB159B" w:rsidRPr="00E26D6F"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6647</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28</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Pérez López</w:t>
            </w:r>
            <w:r w:rsidRPr="008A7379">
              <w:rPr>
                <w:rFonts w:ascii="Verdana" w:eastAsia="Times New Roman" w:hAnsi="Verdana" w:cs="Calibri"/>
                <w:color w:val="000000"/>
                <w:sz w:val="20"/>
                <w:szCs w:val="20"/>
                <w:lang w:eastAsia="es-ES"/>
              </w:rPr>
              <w:tab/>
              <w:t>Lorena</w:t>
            </w:r>
          </w:p>
        </w:tc>
        <w:tc>
          <w:tcPr>
            <w:tcW w:w="1355" w:type="dxa"/>
            <w:tcBorders>
              <w:top w:val="nil"/>
              <w:left w:val="nil"/>
              <w:bottom w:val="nil"/>
              <w:right w:val="nil"/>
            </w:tcBorders>
            <w:shd w:val="clear" w:color="auto" w:fill="auto"/>
            <w:noWrap/>
            <w:vAlign w:val="bottom"/>
          </w:tcPr>
          <w:p w:rsidR="00EB159B" w:rsidRPr="00E26D6F" w:rsidRDefault="00181DC1" w:rsidP="00181DC1">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4039</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29</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Polo Guerrero</w:t>
            </w:r>
            <w:r w:rsidRPr="008A7379">
              <w:rPr>
                <w:rFonts w:ascii="Verdana" w:eastAsia="Times New Roman" w:hAnsi="Verdana" w:cs="Calibri"/>
                <w:color w:val="000000"/>
                <w:sz w:val="20"/>
                <w:szCs w:val="20"/>
                <w:lang w:eastAsia="es-ES"/>
              </w:rPr>
              <w:tab/>
              <w:t>Mª Lourdes</w:t>
            </w:r>
          </w:p>
        </w:tc>
        <w:tc>
          <w:tcPr>
            <w:tcW w:w="1355" w:type="dxa"/>
            <w:tcBorders>
              <w:top w:val="nil"/>
              <w:left w:val="nil"/>
              <w:bottom w:val="nil"/>
              <w:right w:val="nil"/>
            </w:tcBorders>
            <w:shd w:val="clear" w:color="auto" w:fill="auto"/>
            <w:noWrap/>
            <w:vAlign w:val="bottom"/>
          </w:tcPr>
          <w:p w:rsidR="00EB159B" w:rsidRPr="00E26D6F" w:rsidRDefault="001F297A" w:rsidP="001F297A">
            <w:pPr>
              <w:spacing w:after="0" w:line="240" w:lineRule="auto"/>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3973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30</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Reina Ortega</w:t>
            </w:r>
            <w:r w:rsidRPr="008A7379">
              <w:rPr>
                <w:rFonts w:ascii="Verdana" w:eastAsia="Times New Roman" w:hAnsi="Verdana" w:cs="Calibri"/>
                <w:color w:val="000000"/>
                <w:sz w:val="20"/>
                <w:szCs w:val="20"/>
                <w:lang w:eastAsia="es-ES"/>
              </w:rPr>
              <w:tab/>
              <w:t>Mª Ángeles</w:t>
            </w:r>
          </w:p>
        </w:tc>
        <w:tc>
          <w:tcPr>
            <w:tcW w:w="1355" w:type="dxa"/>
            <w:tcBorders>
              <w:top w:val="nil"/>
              <w:left w:val="nil"/>
              <w:bottom w:val="nil"/>
              <w:right w:val="nil"/>
            </w:tcBorders>
            <w:shd w:val="clear" w:color="auto" w:fill="auto"/>
            <w:noWrap/>
            <w:vAlign w:val="bottom"/>
          </w:tcPr>
          <w:p w:rsidR="00EB159B" w:rsidRPr="00E26D6F" w:rsidRDefault="001F297A" w:rsidP="001F297A">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9352</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31</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Rodríguez García</w:t>
            </w:r>
            <w:r>
              <w:rPr>
                <w:rFonts w:ascii="Verdana" w:eastAsia="Times New Roman" w:hAnsi="Verdana" w:cs="Calibri"/>
                <w:color w:val="000000"/>
                <w:sz w:val="20"/>
                <w:szCs w:val="20"/>
                <w:lang w:eastAsia="es-ES"/>
              </w:rPr>
              <w:t xml:space="preserve"> </w:t>
            </w:r>
            <w:r w:rsidRPr="008A7379">
              <w:rPr>
                <w:rFonts w:ascii="Verdana" w:eastAsia="Times New Roman" w:hAnsi="Verdana" w:cs="Calibri"/>
                <w:color w:val="000000"/>
                <w:sz w:val="20"/>
                <w:szCs w:val="20"/>
                <w:lang w:eastAsia="es-ES"/>
              </w:rPr>
              <w:t>Damián</w:t>
            </w:r>
          </w:p>
        </w:tc>
        <w:tc>
          <w:tcPr>
            <w:tcW w:w="1355" w:type="dxa"/>
            <w:tcBorders>
              <w:top w:val="nil"/>
              <w:left w:val="nil"/>
              <w:bottom w:val="nil"/>
              <w:right w:val="nil"/>
            </w:tcBorders>
            <w:shd w:val="clear" w:color="auto" w:fill="auto"/>
            <w:noWrap/>
            <w:vAlign w:val="bottom"/>
          </w:tcPr>
          <w:p w:rsidR="00EB159B" w:rsidRPr="00E26D6F" w:rsidRDefault="001F297A" w:rsidP="001F297A">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2605</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32</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Román Molina</w:t>
            </w:r>
            <w:r>
              <w:rPr>
                <w:rFonts w:ascii="Verdana" w:eastAsia="Times New Roman" w:hAnsi="Verdana" w:cs="Calibri"/>
                <w:color w:val="000000"/>
                <w:sz w:val="20"/>
                <w:szCs w:val="20"/>
                <w:lang w:eastAsia="es-ES"/>
              </w:rPr>
              <w:t xml:space="preserve"> </w:t>
            </w:r>
            <w:r w:rsidRPr="008A7379">
              <w:rPr>
                <w:rFonts w:ascii="Verdana" w:eastAsia="Times New Roman" w:hAnsi="Verdana" w:cs="Calibri"/>
                <w:color w:val="000000"/>
                <w:sz w:val="20"/>
                <w:szCs w:val="20"/>
                <w:lang w:eastAsia="es-ES"/>
              </w:rPr>
              <w:t>Antonio</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1680</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33</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Ruíz Padilla</w:t>
            </w:r>
            <w:r>
              <w:rPr>
                <w:rFonts w:ascii="Verdana" w:eastAsia="Times New Roman" w:hAnsi="Verdana" w:cs="Calibri"/>
                <w:color w:val="000000"/>
                <w:sz w:val="20"/>
                <w:szCs w:val="20"/>
                <w:lang w:eastAsia="es-ES"/>
              </w:rPr>
              <w:t xml:space="preserve"> </w:t>
            </w:r>
            <w:r w:rsidRPr="008A7379">
              <w:rPr>
                <w:rFonts w:ascii="Verdana" w:eastAsia="Times New Roman" w:hAnsi="Verdana" w:cs="Calibri"/>
                <w:color w:val="000000"/>
                <w:sz w:val="20"/>
                <w:szCs w:val="20"/>
                <w:lang w:eastAsia="es-ES"/>
              </w:rPr>
              <w:t>Lucía</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5013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34</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8A7379">
              <w:rPr>
                <w:rFonts w:ascii="Verdana" w:eastAsia="Times New Roman" w:hAnsi="Verdana" w:cs="Calibri"/>
                <w:color w:val="000000"/>
                <w:sz w:val="20"/>
                <w:szCs w:val="20"/>
                <w:lang w:eastAsia="es-ES"/>
              </w:rPr>
              <w:t>Sáez Sáez</w:t>
            </w:r>
            <w:r>
              <w:rPr>
                <w:rFonts w:ascii="Verdana" w:eastAsia="Times New Roman" w:hAnsi="Verdana" w:cs="Calibri"/>
                <w:color w:val="000000"/>
                <w:sz w:val="20"/>
                <w:szCs w:val="20"/>
                <w:lang w:eastAsia="es-ES"/>
              </w:rPr>
              <w:t xml:space="preserve"> </w:t>
            </w:r>
            <w:r w:rsidRPr="008A7379">
              <w:rPr>
                <w:rFonts w:ascii="Verdana" w:eastAsia="Times New Roman" w:hAnsi="Verdana" w:cs="Calibri"/>
                <w:color w:val="000000"/>
                <w:sz w:val="20"/>
                <w:szCs w:val="20"/>
                <w:lang w:eastAsia="es-ES"/>
              </w:rPr>
              <w:t>Cristina</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8A7379">
              <w:rPr>
                <w:rFonts w:ascii="Verdana" w:eastAsia="Times New Roman" w:hAnsi="Verdana" w:cs="Calibri"/>
                <w:color w:val="000000"/>
                <w:sz w:val="20"/>
                <w:szCs w:val="20"/>
                <w:lang w:eastAsia="es-ES"/>
              </w:rPr>
              <w:t>8543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35</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9268B">
              <w:rPr>
                <w:rFonts w:ascii="Verdana" w:eastAsia="Times New Roman" w:hAnsi="Verdana" w:cs="Calibri"/>
                <w:color w:val="000000"/>
                <w:sz w:val="20"/>
                <w:szCs w:val="20"/>
                <w:lang w:eastAsia="es-ES"/>
              </w:rPr>
              <w:t>Sánchez García</w:t>
            </w:r>
            <w:r>
              <w:rPr>
                <w:rFonts w:ascii="Verdana" w:eastAsia="Times New Roman" w:hAnsi="Verdana" w:cs="Calibri"/>
                <w:color w:val="000000"/>
                <w:sz w:val="20"/>
                <w:szCs w:val="20"/>
                <w:lang w:eastAsia="es-ES"/>
              </w:rPr>
              <w:t xml:space="preserve"> </w:t>
            </w:r>
            <w:r w:rsidRPr="00E9268B">
              <w:rPr>
                <w:rFonts w:ascii="Verdana" w:eastAsia="Times New Roman" w:hAnsi="Verdana" w:cs="Calibri"/>
                <w:color w:val="000000"/>
                <w:sz w:val="20"/>
                <w:szCs w:val="20"/>
                <w:lang w:eastAsia="es-ES"/>
              </w:rPr>
              <w:t>Andrés</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9268B">
              <w:rPr>
                <w:rFonts w:ascii="Verdana" w:eastAsia="Times New Roman" w:hAnsi="Verdana" w:cs="Calibri"/>
                <w:color w:val="000000"/>
                <w:sz w:val="20"/>
                <w:szCs w:val="20"/>
                <w:lang w:eastAsia="es-ES"/>
              </w:rPr>
              <w:t>7905</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36</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9268B">
              <w:rPr>
                <w:rFonts w:ascii="Verdana" w:eastAsia="Times New Roman" w:hAnsi="Verdana" w:cs="Calibri"/>
                <w:color w:val="000000"/>
                <w:sz w:val="20"/>
                <w:szCs w:val="20"/>
                <w:lang w:eastAsia="es-ES"/>
              </w:rPr>
              <w:t>Sánchez Plata</w:t>
            </w:r>
            <w:r w:rsidRPr="00E9268B">
              <w:rPr>
                <w:rFonts w:ascii="Verdana" w:eastAsia="Times New Roman" w:hAnsi="Verdana" w:cs="Calibri"/>
                <w:color w:val="000000"/>
                <w:sz w:val="20"/>
                <w:szCs w:val="20"/>
                <w:lang w:eastAsia="es-ES"/>
              </w:rPr>
              <w:tab/>
            </w:r>
            <w:r>
              <w:rPr>
                <w:rFonts w:ascii="Verdana" w:eastAsia="Times New Roman" w:hAnsi="Verdana" w:cs="Calibri"/>
                <w:color w:val="000000"/>
                <w:sz w:val="20"/>
                <w:szCs w:val="20"/>
                <w:lang w:eastAsia="es-ES"/>
              </w:rPr>
              <w:t xml:space="preserve"> </w:t>
            </w:r>
            <w:r w:rsidRPr="00E9268B">
              <w:rPr>
                <w:rFonts w:ascii="Verdana" w:eastAsia="Times New Roman" w:hAnsi="Verdana" w:cs="Calibri"/>
                <w:color w:val="000000"/>
                <w:sz w:val="20"/>
                <w:szCs w:val="20"/>
                <w:lang w:eastAsia="es-ES"/>
              </w:rPr>
              <w:t>Agustín</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9268B">
              <w:rPr>
                <w:rFonts w:ascii="Verdana" w:eastAsia="Times New Roman" w:hAnsi="Verdana" w:cs="Calibri"/>
                <w:color w:val="000000"/>
                <w:sz w:val="20"/>
                <w:szCs w:val="20"/>
                <w:lang w:eastAsia="es-ES"/>
              </w:rPr>
              <w:t>7095</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37</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9268B">
              <w:rPr>
                <w:rFonts w:ascii="Verdana" w:eastAsia="Times New Roman" w:hAnsi="Verdana" w:cs="Calibri"/>
                <w:color w:val="000000"/>
                <w:sz w:val="20"/>
                <w:szCs w:val="20"/>
                <w:lang w:eastAsia="es-ES"/>
              </w:rPr>
              <w:t>Sánchez Romero</w:t>
            </w:r>
            <w:r>
              <w:rPr>
                <w:rFonts w:ascii="Verdana" w:eastAsia="Times New Roman" w:hAnsi="Verdana" w:cs="Calibri"/>
                <w:color w:val="000000"/>
                <w:sz w:val="20"/>
                <w:szCs w:val="20"/>
                <w:lang w:eastAsia="es-ES"/>
              </w:rPr>
              <w:t xml:space="preserve"> </w:t>
            </w:r>
            <w:r w:rsidRPr="00E9268B">
              <w:rPr>
                <w:rFonts w:ascii="Verdana" w:eastAsia="Times New Roman" w:hAnsi="Verdana" w:cs="Calibri"/>
                <w:color w:val="000000"/>
                <w:sz w:val="20"/>
                <w:szCs w:val="20"/>
                <w:lang w:eastAsia="es-ES"/>
              </w:rPr>
              <w:t>Mª Luz</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9268B">
              <w:rPr>
                <w:rFonts w:ascii="Verdana" w:eastAsia="Times New Roman" w:hAnsi="Verdana" w:cs="Calibri"/>
                <w:color w:val="000000"/>
                <w:sz w:val="20"/>
                <w:szCs w:val="20"/>
                <w:lang w:eastAsia="es-ES"/>
              </w:rPr>
              <w:t>8343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lastRenderedPageBreak/>
              <w:t>38</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9268B">
              <w:rPr>
                <w:rFonts w:ascii="Verdana" w:eastAsia="Times New Roman" w:hAnsi="Verdana" w:cs="Calibri"/>
                <w:color w:val="000000"/>
                <w:sz w:val="20"/>
                <w:szCs w:val="20"/>
                <w:lang w:eastAsia="es-ES"/>
              </w:rPr>
              <w:t>Sánchez Solera</w:t>
            </w:r>
            <w:r>
              <w:rPr>
                <w:rFonts w:ascii="Verdana" w:eastAsia="Times New Roman" w:hAnsi="Verdana" w:cs="Calibri"/>
                <w:color w:val="000000"/>
                <w:sz w:val="20"/>
                <w:szCs w:val="20"/>
                <w:lang w:eastAsia="es-ES"/>
              </w:rPr>
              <w:t xml:space="preserve"> </w:t>
            </w:r>
            <w:r w:rsidRPr="00E9268B">
              <w:rPr>
                <w:rFonts w:ascii="Verdana" w:eastAsia="Times New Roman" w:hAnsi="Verdana" w:cs="Calibri"/>
                <w:color w:val="000000"/>
                <w:sz w:val="20"/>
                <w:szCs w:val="20"/>
                <w:lang w:eastAsia="es-ES"/>
              </w:rPr>
              <w:t>Jesús Manuel</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9268B">
              <w:rPr>
                <w:rFonts w:ascii="Verdana" w:eastAsia="Times New Roman" w:hAnsi="Verdana" w:cs="Calibri"/>
                <w:color w:val="000000"/>
                <w:sz w:val="20"/>
                <w:szCs w:val="20"/>
                <w:lang w:eastAsia="es-ES"/>
              </w:rPr>
              <w:t>5623</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39</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9268B">
              <w:rPr>
                <w:rFonts w:ascii="Verdana" w:eastAsia="Times New Roman" w:hAnsi="Verdana" w:cs="Calibri"/>
                <w:color w:val="000000"/>
                <w:sz w:val="20"/>
                <w:szCs w:val="20"/>
                <w:lang w:eastAsia="es-ES"/>
              </w:rPr>
              <w:t>Urbano Aguado</w:t>
            </w:r>
            <w:r>
              <w:rPr>
                <w:rFonts w:ascii="Verdana" w:eastAsia="Times New Roman" w:hAnsi="Verdana" w:cs="Calibri"/>
                <w:color w:val="000000"/>
                <w:sz w:val="20"/>
                <w:szCs w:val="20"/>
                <w:lang w:eastAsia="es-ES"/>
              </w:rPr>
              <w:t xml:space="preserve"> </w:t>
            </w:r>
            <w:r w:rsidRPr="00E9268B">
              <w:rPr>
                <w:rFonts w:ascii="Verdana" w:eastAsia="Times New Roman" w:hAnsi="Verdana" w:cs="Calibri"/>
                <w:color w:val="000000"/>
                <w:sz w:val="20"/>
                <w:szCs w:val="20"/>
                <w:lang w:eastAsia="es-ES"/>
              </w:rPr>
              <w:t>Antonio</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9268B">
              <w:rPr>
                <w:rFonts w:ascii="Verdana" w:eastAsia="Times New Roman" w:hAnsi="Verdana" w:cs="Calibri"/>
                <w:color w:val="000000"/>
                <w:sz w:val="20"/>
                <w:szCs w:val="20"/>
                <w:lang w:eastAsia="es-ES"/>
              </w:rPr>
              <w:t>1617</w:t>
            </w:r>
            <w:r>
              <w:rPr>
                <w:rFonts w:ascii="Verdana" w:eastAsia="Times New Roman" w:hAnsi="Verdana" w:cs="Calibri"/>
                <w:color w:val="000000"/>
                <w:sz w:val="20"/>
                <w:szCs w:val="20"/>
                <w:lang w:eastAsia="es-ES"/>
              </w:rPr>
              <w:t>XX</w:t>
            </w:r>
          </w:p>
        </w:tc>
      </w:tr>
      <w:tr w:rsidR="00EB159B" w:rsidRPr="001B306B" w:rsidTr="00D77CED">
        <w:trPr>
          <w:trHeight w:val="408"/>
        </w:trPr>
        <w:tc>
          <w:tcPr>
            <w:tcW w:w="2127" w:type="dxa"/>
            <w:tcBorders>
              <w:top w:val="nil"/>
              <w:left w:val="nil"/>
              <w:bottom w:val="nil"/>
              <w:right w:val="nil"/>
            </w:tcBorders>
            <w:shd w:val="clear" w:color="auto" w:fill="auto"/>
            <w:noWrap/>
            <w:vAlign w:val="bottom"/>
          </w:tcPr>
          <w:p w:rsidR="00EB159B" w:rsidRDefault="00EB159B" w:rsidP="00D77CED">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40</w:t>
            </w:r>
          </w:p>
        </w:tc>
        <w:tc>
          <w:tcPr>
            <w:tcW w:w="4110" w:type="dxa"/>
            <w:tcBorders>
              <w:top w:val="nil"/>
              <w:left w:val="nil"/>
              <w:bottom w:val="nil"/>
              <w:right w:val="nil"/>
            </w:tcBorders>
            <w:shd w:val="clear" w:color="auto" w:fill="auto"/>
            <w:noWrap/>
            <w:vAlign w:val="bottom"/>
          </w:tcPr>
          <w:p w:rsidR="00EB159B" w:rsidRPr="00E26D6F" w:rsidRDefault="00EB159B" w:rsidP="00D77CED">
            <w:pPr>
              <w:spacing w:after="0" w:line="240" w:lineRule="auto"/>
              <w:rPr>
                <w:rFonts w:ascii="Verdana" w:eastAsia="Times New Roman" w:hAnsi="Verdana" w:cs="Calibri"/>
                <w:color w:val="000000"/>
                <w:sz w:val="20"/>
                <w:szCs w:val="20"/>
                <w:lang w:eastAsia="es-ES"/>
              </w:rPr>
            </w:pPr>
            <w:r w:rsidRPr="00E9268B">
              <w:rPr>
                <w:rFonts w:ascii="Verdana" w:eastAsia="Times New Roman" w:hAnsi="Verdana" w:cs="Calibri"/>
                <w:color w:val="000000"/>
                <w:sz w:val="20"/>
                <w:szCs w:val="20"/>
                <w:lang w:eastAsia="es-ES"/>
              </w:rPr>
              <w:t>Aguilera Manzano</w:t>
            </w:r>
            <w:r>
              <w:rPr>
                <w:rFonts w:ascii="Verdana" w:eastAsia="Times New Roman" w:hAnsi="Verdana" w:cs="Calibri"/>
                <w:color w:val="000000"/>
                <w:sz w:val="20"/>
                <w:szCs w:val="20"/>
                <w:lang w:eastAsia="es-ES"/>
              </w:rPr>
              <w:t xml:space="preserve"> </w:t>
            </w:r>
            <w:r w:rsidRPr="00E9268B">
              <w:rPr>
                <w:rFonts w:ascii="Verdana" w:eastAsia="Times New Roman" w:hAnsi="Verdana" w:cs="Calibri"/>
                <w:color w:val="000000"/>
                <w:sz w:val="20"/>
                <w:szCs w:val="20"/>
                <w:lang w:eastAsia="es-ES"/>
              </w:rPr>
              <w:t>Felipe</w:t>
            </w:r>
          </w:p>
        </w:tc>
        <w:tc>
          <w:tcPr>
            <w:tcW w:w="1355" w:type="dxa"/>
            <w:tcBorders>
              <w:top w:val="nil"/>
              <w:left w:val="nil"/>
              <w:bottom w:val="nil"/>
              <w:right w:val="nil"/>
            </w:tcBorders>
            <w:shd w:val="clear" w:color="auto" w:fill="auto"/>
            <w:noWrap/>
            <w:vAlign w:val="bottom"/>
          </w:tcPr>
          <w:p w:rsidR="00EB159B" w:rsidRPr="00E26D6F" w:rsidRDefault="00B35563" w:rsidP="00B35563">
            <w:pPr>
              <w:spacing w:after="0" w:line="240" w:lineRule="auto"/>
              <w:jc w:val="center"/>
              <w:rPr>
                <w:rFonts w:ascii="Verdana" w:eastAsia="Times New Roman" w:hAnsi="Verdana" w:cs="Calibri"/>
                <w:color w:val="000000"/>
                <w:sz w:val="20"/>
                <w:szCs w:val="20"/>
                <w:lang w:eastAsia="es-ES"/>
              </w:rPr>
            </w:pPr>
            <w:r>
              <w:rPr>
                <w:rFonts w:ascii="Verdana" w:eastAsia="Times New Roman" w:hAnsi="Verdana" w:cs="Calibri"/>
                <w:color w:val="000000"/>
                <w:sz w:val="20"/>
                <w:szCs w:val="20"/>
                <w:lang w:eastAsia="es-ES"/>
              </w:rPr>
              <w:t>XXX</w:t>
            </w:r>
            <w:r w:rsidR="00EB159B" w:rsidRPr="00E9268B">
              <w:rPr>
                <w:rFonts w:ascii="Verdana" w:eastAsia="Times New Roman" w:hAnsi="Verdana" w:cs="Calibri"/>
                <w:color w:val="000000"/>
                <w:sz w:val="20"/>
                <w:szCs w:val="20"/>
                <w:lang w:eastAsia="es-ES"/>
              </w:rPr>
              <w:t>7706</w:t>
            </w:r>
            <w:r>
              <w:rPr>
                <w:rFonts w:ascii="Verdana" w:eastAsia="Times New Roman" w:hAnsi="Verdana" w:cs="Calibri"/>
                <w:color w:val="000000"/>
                <w:sz w:val="20"/>
                <w:szCs w:val="20"/>
                <w:lang w:eastAsia="es-ES"/>
              </w:rPr>
              <w:t>XX</w:t>
            </w:r>
          </w:p>
        </w:tc>
      </w:tr>
    </w:tbl>
    <w:p w:rsidR="00EB159B" w:rsidRDefault="00EB159B" w:rsidP="00EB159B">
      <w:pPr>
        <w:spacing w:after="0" w:line="240" w:lineRule="auto"/>
        <w:contextualSpacing/>
        <w:jc w:val="center"/>
        <w:rPr>
          <w:rFonts w:ascii="Verdana" w:hAnsi="Verdana"/>
          <w:b/>
          <w:sz w:val="20"/>
          <w:szCs w:val="20"/>
          <w:u w:val="single"/>
        </w:rPr>
      </w:pPr>
    </w:p>
    <w:p w:rsidR="00EB159B" w:rsidRDefault="00EB159B" w:rsidP="00EB159B">
      <w:pPr>
        <w:spacing w:after="0" w:line="240" w:lineRule="auto"/>
        <w:contextualSpacing/>
        <w:jc w:val="center"/>
        <w:rPr>
          <w:rFonts w:ascii="Verdana" w:hAnsi="Verdana"/>
          <w:b/>
          <w:sz w:val="20"/>
          <w:szCs w:val="20"/>
          <w:u w:val="single"/>
        </w:rPr>
      </w:pPr>
    </w:p>
    <w:p w:rsidR="00EB159B" w:rsidRDefault="00EB159B" w:rsidP="00EB159B">
      <w:pPr>
        <w:spacing w:after="0" w:line="240" w:lineRule="auto"/>
        <w:contextualSpacing/>
        <w:jc w:val="center"/>
        <w:rPr>
          <w:rFonts w:ascii="Verdana" w:hAnsi="Verdana"/>
          <w:b/>
          <w:sz w:val="20"/>
          <w:szCs w:val="20"/>
          <w:u w:val="single"/>
        </w:rPr>
      </w:pPr>
      <w:r w:rsidRPr="001B306B">
        <w:rPr>
          <w:rFonts w:ascii="Verdana" w:hAnsi="Verdana"/>
          <w:b/>
          <w:sz w:val="20"/>
          <w:szCs w:val="20"/>
          <w:u w:val="single"/>
        </w:rPr>
        <w:t>EXCLUIDOS</w:t>
      </w:r>
    </w:p>
    <w:p w:rsidR="00EB159B" w:rsidRPr="00512F33" w:rsidRDefault="00EB159B" w:rsidP="00EB159B">
      <w:pPr>
        <w:spacing w:after="0" w:line="240" w:lineRule="auto"/>
        <w:contextualSpacing/>
        <w:jc w:val="center"/>
        <w:rPr>
          <w:rFonts w:ascii="Verdana" w:hAnsi="Verdana"/>
          <w:sz w:val="20"/>
          <w:szCs w:val="20"/>
        </w:rPr>
      </w:pPr>
    </w:p>
    <w:p w:rsidR="00EB159B" w:rsidRDefault="00EB159B" w:rsidP="00EB159B">
      <w:pPr>
        <w:spacing w:after="0" w:line="240" w:lineRule="auto"/>
        <w:ind w:firstLine="567"/>
        <w:jc w:val="both"/>
        <w:rPr>
          <w:rFonts w:ascii="Verdana" w:hAnsi="Verdana"/>
          <w:sz w:val="20"/>
          <w:szCs w:val="20"/>
        </w:rPr>
      </w:pPr>
      <w:r w:rsidRPr="00512F33">
        <w:rPr>
          <w:rFonts w:ascii="Verdana" w:hAnsi="Verdana"/>
          <w:sz w:val="20"/>
          <w:szCs w:val="20"/>
        </w:rPr>
        <w:t xml:space="preserve">- </w:t>
      </w:r>
      <w:r w:rsidRPr="00E9268B">
        <w:rPr>
          <w:rFonts w:ascii="Verdana" w:hAnsi="Verdana"/>
          <w:sz w:val="20"/>
          <w:szCs w:val="20"/>
          <w:u w:val="single"/>
        </w:rPr>
        <w:t>De Tena Fontaneda</w:t>
      </w:r>
      <w:r w:rsidRPr="00E9268B">
        <w:rPr>
          <w:rFonts w:ascii="Verdana" w:hAnsi="Verdana"/>
          <w:sz w:val="20"/>
          <w:szCs w:val="20"/>
          <w:u w:val="single"/>
        </w:rPr>
        <w:tab/>
        <w:t>Celia</w:t>
      </w:r>
      <w:r>
        <w:rPr>
          <w:rFonts w:ascii="Verdana" w:hAnsi="Verdana"/>
          <w:sz w:val="20"/>
          <w:szCs w:val="20"/>
          <w:u w:val="single"/>
        </w:rPr>
        <w:t xml:space="preserve"> </w:t>
      </w:r>
      <w:r w:rsidRPr="00512F33">
        <w:rPr>
          <w:rFonts w:ascii="Verdana" w:hAnsi="Verdana"/>
          <w:sz w:val="20"/>
          <w:szCs w:val="20"/>
          <w:u w:val="single"/>
        </w:rPr>
        <w:t xml:space="preserve">DNI </w:t>
      </w:r>
      <w:r w:rsidR="00B35563">
        <w:rPr>
          <w:rFonts w:ascii="Verdana" w:hAnsi="Verdana"/>
          <w:sz w:val="20"/>
          <w:szCs w:val="20"/>
          <w:u w:val="single"/>
        </w:rPr>
        <w:t>XXX</w:t>
      </w:r>
      <w:r w:rsidRPr="00E9268B">
        <w:rPr>
          <w:rFonts w:ascii="Verdana" w:hAnsi="Verdana"/>
          <w:sz w:val="20"/>
          <w:szCs w:val="20"/>
          <w:u w:val="single"/>
        </w:rPr>
        <w:t>4081</w:t>
      </w:r>
      <w:r w:rsidR="00B35563">
        <w:rPr>
          <w:rFonts w:ascii="Verdana" w:hAnsi="Verdana"/>
          <w:sz w:val="20"/>
          <w:szCs w:val="20"/>
          <w:u w:val="single"/>
        </w:rPr>
        <w:t>XX</w:t>
      </w:r>
      <w:r>
        <w:rPr>
          <w:rFonts w:ascii="Verdana" w:hAnsi="Verdana"/>
          <w:sz w:val="20"/>
          <w:szCs w:val="20"/>
          <w:u w:val="single"/>
        </w:rPr>
        <w:t>:</w:t>
      </w:r>
      <w:r w:rsidRPr="00512F33">
        <w:rPr>
          <w:rFonts w:ascii="Verdana" w:hAnsi="Verdana"/>
          <w:sz w:val="20"/>
          <w:szCs w:val="20"/>
        </w:rPr>
        <w:t xml:space="preserve"> </w:t>
      </w:r>
      <w:r w:rsidRPr="00864A85">
        <w:rPr>
          <w:rFonts w:ascii="Verdana" w:hAnsi="Verdana"/>
          <w:sz w:val="20"/>
          <w:szCs w:val="20"/>
        </w:rPr>
        <w:t>No presenta Anexo II de acuerdo a la base 4, donde dice que las instancias solicitando ser admitido a la oposición deberán formalizarse conforme al modelo establecido como ANEXO II de estas bases.</w:t>
      </w:r>
    </w:p>
    <w:p w:rsidR="00EB159B" w:rsidRPr="00512F33" w:rsidRDefault="00EB159B" w:rsidP="00EB159B">
      <w:pPr>
        <w:spacing w:after="0" w:line="240" w:lineRule="auto"/>
        <w:ind w:firstLine="567"/>
        <w:jc w:val="both"/>
        <w:rPr>
          <w:rFonts w:ascii="Verdana" w:hAnsi="Verdana"/>
          <w:sz w:val="20"/>
          <w:szCs w:val="20"/>
        </w:rPr>
      </w:pPr>
    </w:p>
    <w:p w:rsidR="00EB159B" w:rsidRDefault="00EB159B" w:rsidP="00EB159B">
      <w:pPr>
        <w:spacing w:after="0" w:line="240" w:lineRule="auto"/>
        <w:ind w:firstLine="567"/>
        <w:contextualSpacing/>
        <w:jc w:val="both"/>
        <w:rPr>
          <w:rFonts w:ascii="Verdana" w:hAnsi="Verdana"/>
          <w:sz w:val="20"/>
          <w:szCs w:val="20"/>
        </w:rPr>
      </w:pPr>
      <w:r>
        <w:rPr>
          <w:rFonts w:ascii="Verdana" w:hAnsi="Verdana"/>
          <w:sz w:val="20"/>
          <w:szCs w:val="20"/>
        </w:rPr>
        <w:t xml:space="preserve">- </w:t>
      </w:r>
      <w:r w:rsidRPr="00CB164D">
        <w:rPr>
          <w:rFonts w:ascii="Verdana" w:hAnsi="Verdana"/>
          <w:sz w:val="20"/>
          <w:szCs w:val="20"/>
          <w:u w:val="single"/>
        </w:rPr>
        <w:t xml:space="preserve">Dorado Torreblanca Adoración DNI </w:t>
      </w:r>
      <w:r w:rsidR="00B35563">
        <w:rPr>
          <w:rFonts w:ascii="Verdana" w:hAnsi="Verdana"/>
          <w:sz w:val="20"/>
          <w:szCs w:val="20"/>
          <w:u w:val="single"/>
        </w:rPr>
        <w:t>XXX</w:t>
      </w:r>
      <w:r w:rsidRPr="00CB164D">
        <w:rPr>
          <w:rFonts w:ascii="Verdana" w:hAnsi="Verdana"/>
          <w:sz w:val="20"/>
          <w:szCs w:val="20"/>
          <w:u w:val="single"/>
        </w:rPr>
        <w:t>6396</w:t>
      </w:r>
      <w:r w:rsidR="00B35563">
        <w:rPr>
          <w:rFonts w:ascii="Verdana" w:hAnsi="Verdana"/>
          <w:sz w:val="20"/>
          <w:szCs w:val="20"/>
          <w:u w:val="single"/>
        </w:rPr>
        <w:t>XX</w:t>
      </w:r>
      <w:r>
        <w:rPr>
          <w:rFonts w:ascii="Verdana" w:hAnsi="Verdana"/>
          <w:sz w:val="20"/>
          <w:szCs w:val="20"/>
        </w:rPr>
        <w:t xml:space="preserve">: </w:t>
      </w:r>
      <w:r w:rsidRPr="00CB164D">
        <w:rPr>
          <w:rFonts w:ascii="Verdana" w:hAnsi="Verdana"/>
          <w:sz w:val="20"/>
          <w:szCs w:val="20"/>
        </w:rPr>
        <w:t>No acredita que figure como demandante de empleo en las Oficinas Públicas de empleo durante el plazo, de un mes anterior a la fecha de publicación del extracto de la convocatoria en el Boletín Oficial del Estado, ni presenta el resguardo original justificante del pago de la cantidad de 26.00 euros, conforme a la tasa de la Ordenanza fiscal reguladora de las tasas por derecho de examen.</w:t>
      </w:r>
    </w:p>
    <w:p w:rsidR="00EB159B" w:rsidRPr="00CB164D" w:rsidRDefault="00EB159B" w:rsidP="00EB159B">
      <w:pPr>
        <w:spacing w:after="0" w:line="240" w:lineRule="auto"/>
        <w:jc w:val="both"/>
        <w:rPr>
          <w:rFonts w:ascii="Verdana" w:hAnsi="Verdana"/>
          <w:sz w:val="20"/>
          <w:szCs w:val="20"/>
        </w:rPr>
      </w:pPr>
    </w:p>
    <w:p w:rsidR="00EB159B" w:rsidRDefault="00EB159B" w:rsidP="00EB159B">
      <w:pPr>
        <w:spacing w:after="0" w:line="240" w:lineRule="auto"/>
        <w:ind w:firstLine="567"/>
        <w:contextualSpacing/>
        <w:jc w:val="both"/>
        <w:rPr>
          <w:rFonts w:ascii="Verdana" w:hAnsi="Verdana"/>
          <w:sz w:val="20"/>
          <w:szCs w:val="20"/>
        </w:rPr>
      </w:pPr>
      <w:r w:rsidRPr="00512F33">
        <w:rPr>
          <w:rFonts w:ascii="Verdana" w:hAnsi="Verdana"/>
          <w:sz w:val="20"/>
          <w:szCs w:val="20"/>
        </w:rPr>
        <w:t xml:space="preserve">- </w:t>
      </w:r>
      <w:r w:rsidRPr="0042026A">
        <w:rPr>
          <w:rFonts w:ascii="Verdana" w:hAnsi="Verdana"/>
          <w:sz w:val="20"/>
          <w:szCs w:val="20"/>
          <w:u w:val="single"/>
        </w:rPr>
        <w:t>Estrada Baca</w:t>
      </w:r>
      <w:r w:rsidRPr="0042026A">
        <w:rPr>
          <w:rFonts w:ascii="Verdana" w:hAnsi="Verdana"/>
          <w:sz w:val="20"/>
          <w:szCs w:val="20"/>
          <w:u w:val="single"/>
        </w:rPr>
        <w:tab/>
        <w:t>Rosa María</w:t>
      </w:r>
      <w:r w:rsidRPr="00512F33">
        <w:rPr>
          <w:rFonts w:ascii="Verdana" w:hAnsi="Verdana"/>
          <w:sz w:val="20"/>
          <w:szCs w:val="20"/>
          <w:u w:val="single"/>
        </w:rPr>
        <w:t xml:space="preserve"> DNI </w:t>
      </w:r>
      <w:r w:rsidR="00B35563">
        <w:rPr>
          <w:rFonts w:ascii="Verdana" w:hAnsi="Verdana"/>
          <w:sz w:val="20"/>
          <w:szCs w:val="20"/>
          <w:u w:val="single"/>
        </w:rPr>
        <w:t>XXX</w:t>
      </w:r>
      <w:r w:rsidRPr="0042026A">
        <w:rPr>
          <w:rFonts w:ascii="Verdana" w:hAnsi="Verdana"/>
          <w:sz w:val="20"/>
          <w:szCs w:val="20"/>
          <w:u w:val="single"/>
        </w:rPr>
        <w:t>4153</w:t>
      </w:r>
      <w:r w:rsidR="00B35563">
        <w:rPr>
          <w:rFonts w:ascii="Verdana" w:hAnsi="Verdana"/>
          <w:sz w:val="20"/>
          <w:szCs w:val="20"/>
          <w:u w:val="single"/>
        </w:rPr>
        <w:t>XX</w:t>
      </w:r>
      <w:r>
        <w:rPr>
          <w:rFonts w:ascii="Verdana" w:hAnsi="Verdana"/>
          <w:sz w:val="20"/>
          <w:szCs w:val="20"/>
          <w:u w:val="single"/>
        </w:rPr>
        <w:t>:</w:t>
      </w:r>
      <w:r w:rsidRPr="008C0424">
        <w:rPr>
          <w:rFonts w:ascii="Verdana" w:hAnsi="Verdana"/>
          <w:sz w:val="20"/>
          <w:szCs w:val="20"/>
        </w:rPr>
        <w:t xml:space="preserve"> </w:t>
      </w:r>
      <w:r>
        <w:rPr>
          <w:rFonts w:ascii="Verdana" w:hAnsi="Verdana"/>
          <w:sz w:val="20"/>
          <w:szCs w:val="20"/>
        </w:rPr>
        <w:t xml:space="preserve">a) </w:t>
      </w:r>
      <w:r w:rsidRPr="00864A85">
        <w:rPr>
          <w:rFonts w:ascii="Verdana" w:hAnsi="Verdana"/>
          <w:sz w:val="20"/>
          <w:szCs w:val="20"/>
        </w:rPr>
        <w:t>No presenta Anexo II de acuerdo a la base 4, donde dice que las instancias solicitando ser admitido a la oposición deberán formalizarse conforme al modelo establecido como ANEXO II de estas bases.</w:t>
      </w:r>
    </w:p>
    <w:p w:rsidR="00EB159B" w:rsidRDefault="00EB159B" w:rsidP="00EB159B">
      <w:pPr>
        <w:spacing w:after="0" w:line="240" w:lineRule="auto"/>
        <w:ind w:firstLine="567"/>
        <w:contextualSpacing/>
        <w:jc w:val="both"/>
        <w:rPr>
          <w:rFonts w:ascii="Verdana" w:hAnsi="Verdana"/>
          <w:sz w:val="20"/>
          <w:szCs w:val="20"/>
        </w:rPr>
      </w:pPr>
      <w:r>
        <w:rPr>
          <w:rFonts w:ascii="Verdana" w:hAnsi="Verdana"/>
          <w:sz w:val="20"/>
          <w:szCs w:val="20"/>
        </w:rPr>
        <w:t xml:space="preserve">b) </w:t>
      </w:r>
      <w:r w:rsidRPr="00CB164D">
        <w:rPr>
          <w:rFonts w:ascii="Verdana" w:hAnsi="Verdana"/>
          <w:sz w:val="20"/>
          <w:szCs w:val="20"/>
        </w:rPr>
        <w:t>No acredita que figure como demandante de empleo en las Oficinas Públicas de empleo durante el plazo, de un mes anterior a la fecha de publicación del extracto de la convocatoria en el Boletín Oficial del Estado, ni presenta el resguardo original justificante del pago de la cantidad de 26.00 euros, conforme a la tasa de la Ordenanza fiscal reguladora de las tasas por derecho de examen.</w:t>
      </w:r>
    </w:p>
    <w:p w:rsidR="00EB159B" w:rsidRDefault="00EB159B" w:rsidP="00EB159B">
      <w:pPr>
        <w:spacing w:after="0" w:line="240" w:lineRule="auto"/>
        <w:ind w:firstLine="567"/>
        <w:contextualSpacing/>
        <w:jc w:val="both"/>
        <w:rPr>
          <w:rFonts w:ascii="Verdana" w:hAnsi="Verdana"/>
          <w:sz w:val="20"/>
          <w:szCs w:val="20"/>
        </w:rPr>
      </w:pPr>
    </w:p>
    <w:p w:rsidR="00EB159B" w:rsidRDefault="00EB159B" w:rsidP="00EB159B">
      <w:pPr>
        <w:spacing w:after="0" w:line="240" w:lineRule="auto"/>
        <w:ind w:firstLine="567"/>
        <w:contextualSpacing/>
        <w:jc w:val="both"/>
        <w:rPr>
          <w:rFonts w:ascii="Verdana" w:hAnsi="Verdana"/>
          <w:sz w:val="20"/>
          <w:szCs w:val="20"/>
        </w:rPr>
      </w:pPr>
      <w:r w:rsidRPr="00512F33">
        <w:rPr>
          <w:rFonts w:ascii="Verdana" w:hAnsi="Verdana"/>
          <w:sz w:val="20"/>
          <w:szCs w:val="20"/>
        </w:rPr>
        <w:t xml:space="preserve">- </w:t>
      </w:r>
      <w:r w:rsidRPr="0042026A">
        <w:rPr>
          <w:rFonts w:ascii="Verdana" w:hAnsi="Verdana"/>
          <w:sz w:val="20"/>
          <w:szCs w:val="20"/>
          <w:u w:val="single"/>
        </w:rPr>
        <w:t>Fe</w:t>
      </w:r>
      <w:r>
        <w:rPr>
          <w:rFonts w:ascii="Verdana" w:hAnsi="Verdana"/>
          <w:sz w:val="20"/>
          <w:szCs w:val="20"/>
          <w:u w:val="single"/>
        </w:rPr>
        <w:t>r</w:t>
      </w:r>
      <w:r w:rsidRPr="0042026A">
        <w:rPr>
          <w:rFonts w:ascii="Verdana" w:hAnsi="Verdana"/>
          <w:sz w:val="20"/>
          <w:szCs w:val="20"/>
          <w:u w:val="single"/>
        </w:rPr>
        <w:t>nández Fernández</w:t>
      </w:r>
      <w:r>
        <w:rPr>
          <w:rFonts w:ascii="Verdana" w:hAnsi="Verdana"/>
          <w:sz w:val="20"/>
          <w:szCs w:val="20"/>
          <w:u w:val="single"/>
        </w:rPr>
        <w:t xml:space="preserve"> </w:t>
      </w:r>
      <w:r w:rsidRPr="0042026A">
        <w:rPr>
          <w:rFonts w:ascii="Verdana" w:hAnsi="Verdana"/>
          <w:sz w:val="20"/>
          <w:szCs w:val="20"/>
          <w:u w:val="single"/>
        </w:rPr>
        <w:t>Juan Carlos</w:t>
      </w:r>
      <w:r w:rsidRPr="00512F33">
        <w:rPr>
          <w:rFonts w:ascii="Verdana" w:hAnsi="Verdana"/>
          <w:sz w:val="20"/>
          <w:szCs w:val="20"/>
          <w:u w:val="single"/>
        </w:rPr>
        <w:t xml:space="preserve"> DNI </w:t>
      </w:r>
      <w:r w:rsidR="00B35563">
        <w:rPr>
          <w:rFonts w:ascii="Verdana" w:hAnsi="Verdana"/>
          <w:sz w:val="20"/>
          <w:szCs w:val="20"/>
          <w:u w:val="single"/>
        </w:rPr>
        <w:t>XXX</w:t>
      </w:r>
      <w:r w:rsidRPr="0042026A">
        <w:rPr>
          <w:rFonts w:ascii="Verdana" w:hAnsi="Verdana"/>
          <w:sz w:val="20"/>
          <w:szCs w:val="20"/>
          <w:u w:val="single"/>
        </w:rPr>
        <w:t>2838</w:t>
      </w:r>
      <w:r w:rsidR="00B35563">
        <w:rPr>
          <w:rFonts w:ascii="Verdana" w:hAnsi="Verdana"/>
          <w:sz w:val="20"/>
          <w:szCs w:val="20"/>
          <w:u w:val="single"/>
        </w:rPr>
        <w:t>XX</w:t>
      </w:r>
      <w:r w:rsidRPr="00512F33">
        <w:rPr>
          <w:rFonts w:ascii="Verdana" w:hAnsi="Verdana"/>
          <w:sz w:val="20"/>
          <w:szCs w:val="20"/>
          <w:u w:val="single"/>
        </w:rPr>
        <w:t>:</w:t>
      </w:r>
      <w:r w:rsidRPr="00512F33">
        <w:rPr>
          <w:rFonts w:ascii="Verdana" w:hAnsi="Verdana"/>
          <w:sz w:val="20"/>
          <w:szCs w:val="20"/>
        </w:rPr>
        <w:t xml:space="preserve"> </w:t>
      </w:r>
      <w:r w:rsidRPr="006021BB">
        <w:rPr>
          <w:rFonts w:ascii="Verdana" w:hAnsi="Verdana"/>
          <w:sz w:val="20"/>
          <w:szCs w:val="20"/>
        </w:rPr>
        <w:t>No acredita que figure como demandante de empleo en las Oficinas Públicas de empleo durante el plazo, de un mes anterior a la fecha de publicación del extracto de la convocatoria en el Boletín Oficial del Estado, ni presenta el resguardo original justificante del pago de la cantidad de 26.00 euros, conforme a la tasa de la Ordenanza fiscal reguladora de las tasas por derecho de examen.</w:t>
      </w:r>
    </w:p>
    <w:p w:rsidR="00EB159B" w:rsidRPr="00512F33" w:rsidRDefault="00EB159B" w:rsidP="00EB159B">
      <w:pPr>
        <w:spacing w:after="0" w:line="240" w:lineRule="auto"/>
        <w:ind w:firstLine="567"/>
        <w:contextualSpacing/>
        <w:jc w:val="both"/>
        <w:rPr>
          <w:rFonts w:ascii="Verdana" w:hAnsi="Verdana"/>
          <w:sz w:val="20"/>
          <w:szCs w:val="20"/>
        </w:rPr>
      </w:pPr>
    </w:p>
    <w:p w:rsidR="00EB159B" w:rsidRDefault="00EB159B" w:rsidP="00EB159B">
      <w:pPr>
        <w:spacing w:after="0" w:line="240" w:lineRule="auto"/>
        <w:ind w:firstLine="567"/>
        <w:contextualSpacing/>
        <w:jc w:val="both"/>
        <w:rPr>
          <w:rFonts w:ascii="Verdana" w:hAnsi="Verdana"/>
          <w:sz w:val="20"/>
          <w:szCs w:val="20"/>
        </w:rPr>
      </w:pPr>
      <w:r w:rsidRPr="00512F33">
        <w:rPr>
          <w:rFonts w:ascii="Verdana" w:hAnsi="Verdana"/>
          <w:sz w:val="20"/>
          <w:szCs w:val="20"/>
        </w:rPr>
        <w:t xml:space="preserve">- </w:t>
      </w:r>
      <w:r w:rsidRPr="0042026A">
        <w:rPr>
          <w:rFonts w:ascii="Verdana" w:hAnsi="Verdana"/>
          <w:sz w:val="20"/>
          <w:szCs w:val="20"/>
          <w:u w:val="single"/>
        </w:rPr>
        <w:t>Muñoz Franco</w:t>
      </w:r>
      <w:r>
        <w:rPr>
          <w:rFonts w:ascii="Verdana" w:hAnsi="Verdana"/>
          <w:sz w:val="20"/>
          <w:szCs w:val="20"/>
          <w:u w:val="single"/>
        </w:rPr>
        <w:t xml:space="preserve"> </w:t>
      </w:r>
      <w:r w:rsidRPr="0042026A">
        <w:rPr>
          <w:rFonts w:ascii="Verdana" w:hAnsi="Verdana"/>
          <w:sz w:val="20"/>
          <w:szCs w:val="20"/>
          <w:u w:val="single"/>
        </w:rPr>
        <w:t xml:space="preserve">José </w:t>
      </w:r>
      <w:r w:rsidRPr="00512F33">
        <w:rPr>
          <w:rFonts w:ascii="Verdana" w:hAnsi="Verdana"/>
          <w:sz w:val="20"/>
          <w:szCs w:val="20"/>
          <w:u w:val="single"/>
        </w:rPr>
        <w:t xml:space="preserve">DNI </w:t>
      </w:r>
      <w:r w:rsidR="00B35563">
        <w:rPr>
          <w:rFonts w:ascii="Verdana" w:hAnsi="Verdana"/>
          <w:sz w:val="20"/>
          <w:szCs w:val="20"/>
          <w:u w:val="single"/>
        </w:rPr>
        <w:t>XXX</w:t>
      </w:r>
      <w:r w:rsidRPr="0042026A">
        <w:rPr>
          <w:rFonts w:ascii="Verdana" w:hAnsi="Verdana"/>
          <w:sz w:val="20"/>
          <w:szCs w:val="20"/>
          <w:u w:val="single"/>
        </w:rPr>
        <w:t>0111</w:t>
      </w:r>
      <w:r w:rsidR="00B35563">
        <w:rPr>
          <w:rFonts w:ascii="Verdana" w:hAnsi="Verdana"/>
          <w:sz w:val="20"/>
          <w:szCs w:val="20"/>
          <w:u w:val="single"/>
        </w:rPr>
        <w:t>XX</w:t>
      </w:r>
      <w:r w:rsidRPr="00512F33">
        <w:rPr>
          <w:rFonts w:ascii="Verdana" w:hAnsi="Verdana"/>
          <w:sz w:val="20"/>
          <w:szCs w:val="20"/>
          <w:u w:val="single"/>
        </w:rPr>
        <w:t>:</w:t>
      </w:r>
      <w:r w:rsidRPr="00512F33">
        <w:rPr>
          <w:rFonts w:ascii="Verdana" w:hAnsi="Verdana"/>
          <w:sz w:val="20"/>
          <w:szCs w:val="20"/>
        </w:rPr>
        <w:t xml:space="preserve"> </w:t>
      </w:r>
      <w:r w:rsidRPr="006021BB">
        <w:rPr>
          <w:rFonts w:ascii="Verdana" w:hAnsi="Verdana"/>
          <w:sz w:val="20"/>
          <w:szCs w:val="20"/>
        </w:rPr>
        <w:t>No acredita que figure como demandante de empleo en las Oficinas Públicas de empleo durante el plazo, de un mes anterior a la fecha de publicación del extracto de la convocatoria en el Boletín Oficial del Estado, ni presenta el resguardo original justificante del pago de la cantidad de 26.00 euros, conforme a la tasa de la Ordenanza fiscal reguladora de las tasas por derecho de examen.</w:t>
      </w:r>
    </w:p>
    <w:p w:rsidR="00EB159B" w:rsidRDefault="00EB159B" w:rsidP="00EB159B">
      <w:pPr>
        <w:spacing w:after="0" w:line="240" w:lineRule="auto"/>
        <w:ind w:firstLine="567"/>
        <w:contextualSpacing/>
        <w:jc w:val="both"/>
        <w:rPr>
          <w:rFonts w:ascii="Verdana" w:hAnsi="Verdana"/>
          <w:sz w:val="20"/>
          <w:szCs w:val="20"/>
        </w:rPr>
      </w:pPr>
    </w:p>
    <w:p w:rsidR="00EB159B" w:rsidRPr="0042026A" w:rsidRDefault="00EB159B" w:rsidP="00EB159B">
      <w:pPr>
        <w:spacing w:after="0" w:line="240" w:lineRule="auto"/>
        <w:ind w:firstLine="567"/>
        <w:contextualSpacing/>
        <w:jc w:val="both"/>
        <w:rPr>
          <w:rFonts w:ascii="Verdana" w:hAnsi="Verdana"/>
          <w:sz w:val="20"/>
          <w:szCs w:val="20"/>
        </w:rPr>
      </w:pPr>
      <w:r w:rsidRPr="0042026A">
        <w:rPr>
          <w:rFonts w:ascii="Verdana" w:hAnsi="Verdana"/>
          <w:sz w:val="20"/>
          <w:szCs w:val="20"/>
        </w:rPr>
        <w:t xml:space="preserve">- </w:t>
      </w:r>
      <w:r w:rsidRPr="00285E95">
        <w:rPr>
          <w:rFonts w:ascii="Verdana" w:hAnsi="Verdana"/>
          <w:sz w:val="20"/>
          <w:szCs w:val="20"/>
          <w:u w:val="single"/>
        </w:rPr>
        <w:t xml:space="preserve">Núñez Barrios Antonio Javier DNI </w:t>
      </w:r>
      <w:r w:rsidR="00B35563">
        <w:rPr>
          <w:rFonts w:ascii="Verdana" w:hAnsi="Verdana"/>
          <w:sz w:val="20"/>
          <w:szCs w:val="20"/>
          <w:u w:val="single"/>
        </w:rPr>
        <w:t>XXX</w:t>
      </w:r>
      <w:r w:rsidRPr="00285E95">
        <w:rPr>
          <w:rFonts w:ascii="Verdana" w:hAnsi="Verdana"/>
          <w:sz w:val="20"/>
          <w:szCs w:val="20"/>
          <w:u w:val="single"/>
        </w:rPr>
        <w:t>7131</w:t>
      </w:r>
      <w:r w:rsidR="00B35563">
        <w:rPr>
          <w:rFonts w:ascii="Verdana" w:hAnsi="Verdana"/>
          <w:sz w:val="20"/>
          <w:szCs w:val="20"/>
          <w:u w:val="single"/>
        </w:rPr>
        <w:t>XX</w:t>
      </w:r>
      <w:r>
        <w:rPr>
          <w:rFonts w:ascii="Verdana" w:hAnsi="Verdana"/>
          <w:sz w:val="20"/>
          <w:szCs w:val="20"/>
        </w:rPr>
        <w:t>:</w:t>
      </w:r>
      <w:r w:rsidRPr="007F53CA">
        <w:t xml:space="preserve"> </w:t>
      </w:r>
      <w:r w:rsidRPr="007F53CA">
        <w:rPr>
          <w:rFonts w:ascii="Verdana" w:hAnsi="Verdana"/>
          <w:sz w:val="20"/>
          <w:szCs w:val="20"/>
        </w:rPr>
        <w:t>No presenta Anexo II de acuerdo a la base 4, donde dice que las instancias solicitando ser admitido a la oposición deberán formalizarse conforme al modelo establecido como ANEXO II de estas bases.</w:t>
      </w:r>
    </w:p>
    <w:p w:rsidR="00EB159B" w:rsidRPr="0042026A" w:rsidRDefault="00EB159B" w:rsidP="00EB159B">
      <w:pPr>
        <w:spacing w:after="0" w:line="240" w:lineRule="auto"/>
        <w:ind w:firstLine="567"/>
        <w:contextualSpacing/>
        <w:jc w:val="both"/>
        <w:rPr>
          <w:rFonts w:ascii="Verdana" w:hAnsi="Verdana"/>
          <w:sz w:val="20"/>
          <w:szCs w:val="20"/>
        </w:rPr>
      </w:pPr>
    </w:p>
    <w:p w:rsidR="00EB159B" w:rsidRPr="0042026A" w:rsidRDefault="00EB159B" w:rsidP="00EB159B">
      <w:pPr>
        <w:spacing w:after="0" w:line="240" w:lineRule="auto"/>
        <w:ind w:firstLine="567"/>
        <w:contextualSpacing/>
        <w:jc w:val="both"/>
        <w:rPr>
          <w:rFonts w:ascii="Verdana" w:hAnsi="Verdana"/>
          <w:sz w:val="20"/>
          <w:szCs w:val="20"/>
        </w:rPr>
      </w:pPr>
      <w:r w:rsidRPr="0042026A">
        <w:rPr>
          <w:rFonts w:ascii="Verdana" w:hAnsi="Verdana"/>
          <w:sz w:val="20"/>
          <w:szCs w:val="20"/>
        </w:rPr>
        <w:t xml:space="preserve">- </w:t>
      </w:r>
      <w:r w:rsidRPr="00285E95">
        <w:rPr>
          <w:rFonts w:ascii="Verdana" w:hAnsi="Verdana"/>
          <w:sz w:val="20"/>
          <w:szCs w:val="20"/>
          <w:u w:val="single"/>
        </w:rPr>
        <w:t xml:space="preserve">Ortiz Pérez Jennifer DNI </w:t>
      </w:r>
      <w:r w:rsidR="00B35563">
        <w:rPr>
          <w:rFonts w:ascii="Verdana" w:hAnsi="Verdana"/>
          <w:sz w:val="20"/>
          <w:szCs w:val="20"/>
          <w:u w:val="single"/>
        </w:rPr>
        <w:t>XXX</w:t>
      </w:r>
      <w:r w:rsidRPr="00285E95">
        <w:rPr>
          <w:rFonts w:ascii="Verdana" w:hAnsi="Verdana"/>
          <w:sz w:val="20"/>
          <w:szCs w:val="20"/>
          <w:u w:val="single"/>
        </w:rPr>
        <w:t>4204</w:t>
      </w:r>
      <w:r w:rsidR="00B35563">
        <w:rPr>
          <w:rFonts w:ascii="Verdana" w:hAnsi="Verdana"/>
          <w:sz w:val="20"/>
          <w:szCs w:val="20"/>
          <w:u w:val="single"/>
        </w:rPr>
        <w:t>XX</w:t>
      </w:r>
      <w:r w:rsidRPr="0042026A">
        <w:rPr>
          <w:rFonts w:ascii="Verdana" w:hAnsi="Verdana"/>
          <w:sz w:val="20"/>
          <w:szCs w:val="20"/>
        </w:rPr>
        <w:t xml:space="preserve">: </w:t>
      </w:r>
      <w:r w:rsidRPr="006021BB">
        <w:rPr>
          <w:rFonts w:ascii="Verdana" w:hAnsi="Verdana"/>
          <w:sz w:val="20"/>
          <w:szCs w:val="20"/>
        </w:rPr>
        <w:t xml:space="preserve">No acredita que figure como demandante de empleo en las Oficinas Públicas de empleo durante el plazo, de un </w:t>
      </w:r>
      <w:r w:rsidRPr="006021BB">
        <w:rPr>
          <w:rFonts w:ascii="Verdana" w:hAnsi="Verdana"/>
          <w:sz w:val="20"/>
          <w:szCs w:val="20"/>
        </w:rPr>
        <w:lastRenderedPageBreak/>
        <w:t>mes anterior a la fecha de publicación del extracto de la convocatoria en el Boletín Oficial del Estado, ni presenta el resguardo original justificante del pago de la cantidad de 26.00 euros, conforme a la tasa de la Ordenanza fiscal reguladora de las tasas por derecho de examen.</w:t>
      </w:r>
    </w:p>
    <w:p w:rsidR="00EB159B" w:rsidRPr="0042026A" w:rsidRDefault="00EB159B" w:rsidP="00EB159B">
      <w:pPr>
        <w:spacing w:after="0" w:line="240" w:lineRule="auto"/>
        <w:ind w:firstLine="567"/>
        <w:contextualSpacing/>
        <w:jc w:val="both"/>
        <w:rPr>
          <w:rFonts w:ascii="Verdana" w:hAnsi="Verdana"/>
          <w:sz w:val="20"/>
          <w:szCs w:val="20"/>
        </w:rPr>
      </w:pPr>
    </w:p>
    <w:p w:rsidR="00EB159B" w:rsidRPr="0042026A" w:rsidRDefault="00EB159B" w:rsidP="00EB159B">
      <w:pPr>
        <w:spacing w:after="0" w:line="240" w:lineRule="auto"/>
        <w:ind w:firstLine="567"/>
        <w:contextualSpacing/>
        <w:jc w:val="both"/>
        <w:rPr>
          <w:rFonts w:ascii="Verdana" w:hAnsi="Verdana"/>
          <w:sz w:val="20"/>
          <w:szCs w:val="20"/>
        </w:rPr>
      </w:pPr>
      <w:r w:rsidRPr="0042026A">
        <w:rPr>
          <w:rFonts w:ascii="Verdana" w:hAnsi="Verdana"/>
          <w:sz w:val="20"/>
          <w:szCs w:val="20"/>
        </w:rPr>
        <w:t xml:space="preserve">- </w:t>
      </w:r>
      <w:r w:rsidRPr="00285E95">
        <w:rPr>
          <w:rFonts w:ascii="Verdana" w:hAnsi="Verdana"/>
          <w:sz w:val="20"/>
          <w:szCs w:val="20"/>
          <w:u w:val="single"/>
        </w:rPr>
        <w:t>Padilla Leiva</w:t>
      </w:r>
      <w:r w:rsidRPr="00285E95">
        <w:rPr>
          <w:rFonts w:ascii="Verdana" w:hAnsi="Verdana"/>
          <w:sz w:val="20"/>
          <w:szCs w:val="20"/>
          <w:u w:val="single"/>
        </w:rPr>
        <w:tab/>
        <w:t xml:space="preserve">Macarena DNI </w:t>
      </w:r>
      <w:r w:rsidR="00B35563">
        <w:rPr>
          <w:rFonts w:ascii="Verdana" w:hAnsi="Verdana"/>
          <w:sz w:val="20"/>
          <w:szCs w:val="20"/>
          <w:u w:val="single"/>
        </w:rPr>
        <w:t>XXX</w:t>
      </w:r>
      <w:r w:rsidRPr="00285E95">
        <w:rPr>
          <w:rFonts w:ascii="Verdana" w:hAnsi="Verdana"/>
          <w:sz w:val="20"/>
          <w:szCs w:val="20"/>
          <w:u w:val="single"/>
        </w:rPr>
        <w:t>2034</w:t>
      </w:r>
      <w:r w:rsidR="00B35563">
        <w:rPr>
          <w:rFonts w:ascii="Verdana" w:hAnsi="Verdana"/>
          <w:sz w:val="20"/>
          <w:szCs w:val="20"/>
          <w:u w:val="single"/>
        </w:rPr>
        <w:t>XX</w:t>
      </w:r>
      <w:r w:rsidRPr="0042026A">
        <w:rPr>
          <w:rFonts w:ascii="Verdana" w:hAnsi="Verdana"/>
          <w:sz w:val="20"/>
          <w:szCs w:val="20"/>
        </w:rPr>
        <w:t xml:space="preserve">: </w:t>
      </w:r>
      <w:r w:rsidRPr="006021BB">
        <w:rPr>
          <w:rFonts w:ascii="Verdana" w:hAnsi="Verdana"/>
          <w:sz w:val="20"/>
          <w:szCs w:val="20"/>
        </w:rPr>
        <w:t>No acredita que figure como demandante de empleo en las Oficinas Públicas de empleo durante el plazo, de un mes anterior a la fecha de publicación del extracto de la convocatoria en el Boletín Oficial del Estado, ni presenta el resguardo original justificante del pago de la cantidad de 26.00 euros, conforme a la tasa de la Ordenanza fiscal reguladora de las tasas por derecho de examen.</w:t>
      </w:r>
    </w:p>
    <w:p w:rsidR="00EB159B" w:rsidRPr="0042026A" w:rsidRDefault="00EB159B" w:rsidP="00EB159B">
      <w:pPr>
        <w:spacing w:after="0" w:line="240" w:lineRule="auto"/>
        <w:ind w:firstLine="567"/>
        <w:contextualSpacing/>
        <w:jc w:val="both"/>
        <w:rPr>
          <w:rFonts w:ascii="Verdana" w:hAnsi="Verdana"/>
          <w:sz w:val="20"/>
          <w:szCs w:val="20"/>
        </w:rPr>
      </w:pPr>
    </w:p>
    <w:p w:rsidR="00EB159B" w:rsidRDefault="00EB159B" w:rsidP="00EB159B">
      <w:pPr>
        <w:spacing w:after="0" w:line="240" w:lineRule="auto"/>
        <w:ind w:firstLine="567"/>
        <w:contextualSpacing/>
        <w:jc w:val="both"/>
        <w:rPr>
          <w:rFonts w:ascii="Verdana" w:hAnsi="Verdana"/>
          <w:sz w:val="20"/>
          <w:szCs w:val="20"/>
        </w:rPr>
      </w:pPr>
      <w:r w:rsidRPr="0042026A">
        <w:rPr>
          <w:rFonts w:ascii="Verdana" w:hAnsi="Verdana"/>
          <w:sz w:val="20"/>
          <w:szCs w:val="20"/>
        </w:rPr>
        <w:tab/>
        <w:t xml:space="preserve">- </w:t>
      </w:r>
      <w:r w:rsidRPr="00285E95">
        <w:rPr>
          <w:rFonts w:ascii="Verdana" w:hAnsi="Verdana"/>
          <w:sz w:val="20"/>
          <w:szCs w:val="20"/>
          <w:u w:val="single"/>
        </w:rPr>
        <w:t xml:space="preserve">Tarifa Garrido Juan Manuel DNI </w:t>
      </w:r>
      <w:r w:rsidR="00B35563">
        <w:rPr>
          <w:rFonts w:ascii="Verdana" w:hAnsi="Verdana"/>
          <w:sz w:val="20"/>
          <w:szCs w:val="20"/>
          <w:u w:val="single"/>
        </w:rPr>
        <w:t>XXX</w:t>
      </w:r>
      <w:r w:rsidRPr="00285E95">
        <w:rPr>
          <w:rFonts w:ascii="Verdana" w:hAnsi="Verdana"/>
          <w:sz w:val="20"/>
          <w:szCs w:val="20"/>
          <w:u w:val="single"/>
        </w:rPr>
        <w:t>2086</w:t>
      </w:r>
      <w:r w:rsidR="00B35563">
        <w:rPr>
          <w:rFonts w:ascii="Verdana" w:hAnsi="Verdana"/>
          <w:sz w:val="20"/>
          <w:szCs w:val="20"/>
          <w:u w:val="single"/>
        </w:rPr>
        <w:t>XX</w:t>
      </w:r>
      <w:r w:rsidRPr="0042026A">
        <w:rPr>
          <w:rFonts w:ascii="Verdana" w:hAnsi="Verdana"/>
          <w:sz w:val="20"/>
          <w:szCs w:val="20"/>
        </w:rPr>
        <w:t xml:space="preserve">: </w:t>
      </w:r>
      <w:r>
        <w:rPr>
          <w:rFonts w:ascii="Verdana" w:hAnsi="Verdana"/>
          <w:sz w:val="20"/>
          <w:szCs w:val="20"/>
        </w:rPr>
        <w:t xml:space="preserve">a) </w:t>
      </w:r>
      <w:r w:rsidRPr="008C16DA">
        <w:rPr>
          <w:rFonts w:ascii="Verdana" w:hAnsi="Verdana"/>
          <w:sz w:val="20"/>
          <w:szCs w:val="20"/>
        </w:rPr>
        <w:t>No presenta Anexo II de acuerdo a la base 4, donde dice que las instancias solicitando ser admitido a la oposición deberán formalizarse conforme al modelo establecido como ANEXO II de estas bases.</w:t>
      </w:r>
    </w:p>
    <w:p w:rsidR="00EB159B" w:rsidRDefault="00EB159B" w:rsidP="00EB159B">
      <w:pPr>
        <w:spacing w:after="0" w:line="240" w:lineRule="auto"/>
        <w:ind w:firstLine="567"/>
        <w:contextualSpacing/>
        <w:jc w:val="both"/>
        <w:rPr>
          <w:rFonts w:ascii="Verdana" w:hAnsi="Verdana"/>
          <w:sz w:val="20"/>
          <w:szCs w:val="20"/>
        </w:rPr>
      </w:pPr>
      <w:r>
        <w:rPr>
          <w:rFonts w:ascii="Verdana" w:hAnsi="Verdana"/>
          <w:sz w:val="20"/>
          <w:szCs w:val="20"/>
        </w:rPr>
        <w:t xml:space="preserve">b) </w:t>
      </w:r>
      <w:r w:rsidRPr="006021BB">
        <w:rPr>
          <w:rFonts w:ascii="Verdana" w:hAnsi="Verdana"/>
          <w:sz w:val="20"/>
          <w:szCs w:val="20"/>
        </w:rPr>
        <w:t>No acredita que figure como demandante de empleo en las Oficinas Públicas de empleo durante el plazo, de un mes anterior a la fecha de publicación del extracto de la convocatoria en el Boletín Oficial del Estado, ni presenta el resguardo original justificante del pago de la cantidad de 26.00 euros, conforme a la tasa de la Ordenanza fiscal reguladora de las tasas por derecho de examen.</w:t>
      </w:r>
    </w:p>
    <w:p w:rsidR="00EB159B" w:rsidRDefault="00EB159B" w:rsidP="00EB159B">
      <w:pPr>
        <w:spacing w:after="0" w:line="240" w:lineRule="auto"/>
        <w:ind w:firstLine="567"/>
        <w:contextualSpacing/>
        <w:jc w:val="both"/>
        <w:rPr>
          <w:rFonts w:ascii="Verdana" w:hAnsi="Verdana"/>
          <w:sz w:val="20"/>
          <w:szCs w:val="20"/>
        </w:rPr>
      </w:pPr>
    </w:p>
    <w:p w:rsidR="00EB159B" w:rsidRDefault="00EB159B" w:rsidP="00EB159B">
      <w:pPr>
        <w:spacing w:after="0" w:line="240" w:lineRule="auto"/>
        <w:ind w:firstLine="567"/>
        <w:contextualSpacing/>
        <w:jc w:val="both"/>
        <w:rPr>
          <w:rFonts w:ascii="Verdana" w:hAnsi="Verdana"/>
          <w:sz w:val="20"/>
          <w:szCs w:val="20"/>
        </w:rPr>
      </w:pPr>
      <w:r w:rsidRPr="007627B5">
        <w:rPr>
          <w:rFonts w:ascii="Verdana" w:hAnsi="Verdana"/>
          <w:sz w:val="20"/>
          <w:szCs w:val="20"/>
        </w:rPr>
        <w:t xml:space="preserve">- </w:t>
      </w:r>
      <w:r w:rsidRPr="00285E95">
        <w:rPr>
          <w:rFonts w:ascii="Verdana" w:hAnsi="Verdana"/>
          <w:sz w:val="20"/>
          <w:szCs w:val="20"/>
          <w:u w:val="single"/>
        </w:rPr>
        <w:t xml:space="preserve">Andrés Chirosa Alfonso DNI </w:t>
      </w:r>
      <w:r w:rsidR="00B35563">
        <w:rPr>
          <w:rFonts w:ascii="Verdana" w:hAnsi="Verdana"/>
          <w:sz w:val="20"/>
          <w:szCs w:val="20"/>
          <w:u w:val="single"/>
        </w:rPr>
        <w:t>XXX</w:t>
      </w:r>
      <w:r w:rsidRPr="00285E95">
        <w:rPr>
          <w:rFonts w:ascii="Verdana" w:hAnsi="Verdana"/>
          <w:sz w:val="20"/>
          <w:szCs w:val="20"/>
          <w:u w:val="single"/>
        </w:rPr>
        <w:t>3754</w:t>
      </w:r>
      <w:r w:rsidR="00B35563">
        <w:rPr>
          <w:rFonts w:ascii="Verdana" w:hAnsi="Verdana"/>
          <w:sz w:val="20"/>
          <w:szCs w:val="20"/>
          <w:u w:val="single"/>
        </w:rPr>
        <w:t>XX</w:t>
      </w:r>
      <w:r w:rsidRPr="007627B5">
        <w:rPr>
          <w:rFonts w:ascii="Verdana" w:hAnsi="Verdana"/>
          <w:sz w:val="20"/>
          <w:szCs w:val="20"/>
        </w:rPr>
        <w:t xml:space="preserve">: </w:t>
      </w:r>
      <w:r w:rsidRPr="008C16DA">
        <w:rPr>
          <w:rFonts w:ascii="Verdana" w:hAnsi="Verdana"/>
          <w:sz w:val="20"/>
          <w:szCs w:val="20"/>
        </w:rPr>
        <w:t>No presenta Anexo II de acuerdo a la base 4, donde dice que las instancias solicitando ser admitido a la oposición deberán formalizarse conforme al modelo establecido como ANEXO II de estas bases.</w:t>
      </w:r>
    </w:p>
    <w:p w:rsidR="00EB159B" w:rsidRDefault="00EB159B" w:rsidP="00EB159B">
      <w:pPr>
        <w:spacing w:after="0" w:line="240" w:lineRule="auto"/>
        <w:ind w:firstLine="567"/>
        <w:contextualSpacing/>
        <w:jc w:val="both"/>
        <w:rPr>
          <w:rFonts w:ascii="Verdana" w:hAnsi="Verdana"/>
          <w:sz w:val="20"/>
          <w:szCs w:val="20"/>
        </w:rPr>
      </w:pPr>
    </w:p>
    <w:p w:rsidR="00EB159B" w:rsidRPr="00512F33" w:rsidRDefault="00EB159B" w:rsidP="00EB159B">
      <w:pPr>
        <w:spacing w:after="0" w:line="240" w:lineRule="auto"/>
        <w:contextualSpacing/>
        <w:jc w:val="both"/>
        <w:rPr>
          <w:rFonts w:ascii="Verdana" w:hAnsi="Verdana"/>
          <w:sz w:val="20"/>
          <w:szCs w:val="20"/>
        </w:rPr>
      </w:pPr>
      <w:r w:rsidRPr="00512F33">
        <w:rPr>
          <w:rFonts w:ascii="Verdana" w:hAnsi="Verdana"/>
          <w:b/>
          <w:sz w:val="20"/>
          <w:szCs w:val="20"/>
        </w:rPr>
        <w:t>SEGUNDO. -</w:t>
      </w:r>
      <w:r w:rsidRPr="00512F33">
        <w:rPr>
          <w:rFonts w:ascii="Verdana" w:hAnsi="Verdana"/>
          <w:sz w:val="20"/>
          <w:szCs w:val="20"/>
        </w:rPr>
        <w:t xml:space="preserve"> Conceder un plazo de diez días</w:t>
      </w:r>
      <w:r>
        <w:rPr>
          <w:rFonts w:ascii="Verdana" w:hAnsi="Verdana"/>
          <w:sz w:val="20"/>
          <w:szCs w:val="20"/>
        </w:rPr>
        <w:t xml:space="preserve"> hábiles</w:t>
      </w:r>
      <w:r w:rsidRPr="00512F33">
        <w:rPr>
          <w:rFonts w:ascii="Verdana" w:hAnsi="Verdana"/>
          <w:sz w:val="20"/>
          <w:szCs w:val="20"/>
        </w:rPr>
        <w:t xml:space="preserve"> para que los aspirantes excluidos puedan subsanar o completar su documentación, en su caso. Dicho plazo se contará desde el día siguiente de la publicación del Decreto en el Boletín Oficial de la Provincia de Granada. La subsanación o complemento de documentación será admitida si acredita el cumplimiento de los requisitos de participación establecidos en las Bases durante los periodos señalados en las mismas.</w:t>
      </w:r>
    </w:p>
    <w:p w:rsidR="00EB159B" w:rsidRPr="00512F33" w:rsidRDefault="00EB159B" w:rsidP="00EB159B">
      <w:pPr>
        <w:spacing w:after="0" w:line="240" w:lineRule="auto"/>
        <w:contextualSpacing/>
        <w:jc w:val="both"/>
        <w:rPr>
          <w:rFonts w:ascii="Verdana" w:hAnsi="Verdana"/>
          <w:b/>
          <w:sz w:val="20"/>
          <w:szCs w:val="20"/>
        </w:rPr>
      </w:pPr>
    </w:p>
    <w:p w:rsidR="00C77FC1" w:rsidRPr="00A25BC6" w:rsidRDefault="00EB159B" w:rsidP="00EB159B">
      <w:pPr>
        <w:autoSpaceDE w:val="0"/>
        <w:autoSpaceDN w:val="0"/>
        <w:adjustRightInd w:val="0"/>
        <w:spacing w:after="0" w:line="240" w:lineRule="auto"/>
        <w:jc w:val="both"/>
      </w:pPr>
      <w:r w:rsidRPr="00512F33">
        <w:rPr>
          <w:rFonts w:ascii="Verdana" w:hAnsi="Verdana"/>
          <w:b/>
          <w:sz w:val="20"/>
          <w:szCs w:val="20"/>
        </w:rPr>
        <w:t xml:space="preserve">TERCERO. </w:t>
      </w:r>
      <w:r w:rsidRPr="00512F33">
        <w:rPr>
          <w:rFonts w:ascii="Verdana" w:hAnsi="Verdana"/>
          <w:sz w:val="20"/>
          <w:szCs w:val="20"/>
        </w:rPr>
        <w:t>-</w:t>
      </w:r>
      <w:r w:rsidRPr="00512F33">
        <w:rPr>
          <w:rFonts w:ascii="Verdana" w:hAnsi="Verdana"/>
          <w:b/>
          <w:sz w:val="20"/>
          <w:szCs w:val="20"/>
        </w:rPr>
        <w:t xml:space="preserve"> </w:t>
      </w:r>
      <w:r w:rsidRPr="00512F33">
        <w:rPr>
          <w:rFonts w:ascii="Verdana" w:hAnsi="Verdana"/>
          <w:sz w:val="20"/>
          <w:szCs w:val="20"/>
        </w:rPr>
        <w:t xml:space="preserve">Publicar el anuncio del presente Decreto en el Boletín Oficial de la Provincia de Granada, en el Tablón de Anuncios de este Ayuntamiento y en el siguiente enlace </w:t>
      </w:r>
      <w:hyperlink r:id="rId6" w:history="1">
        <w:r w:rsidRPr="00512F33">
          <w:rPr>
            <w:rFonts w:ascii="Verdana" w:hAnsi="Verdana"/>
            <w:color w:val="0563C1" w:themeColor="hyperlink"/>
            <w:sz w:val="20"/>
            <w:szCs w:val="20"/>
            <w:u w:val="single"/>
          </w:rPr>
          <w:t>http://www.lasgabias.es/portal-transparencia/procesos-selectivos-provisiondefinitiva/</w:t>
        </w:r>
      </w:hyperlink>
      <w:r w:rsidRPr="00512F33">
        <w:rPr>
          <w:rFonts w:ascii="Verdana" w:hAnsi="Verdana"/>
          <w:sz w:val="20"/>
          <w:szCs w:val="20"/>
        </w:rPr>
        <w:t>.</w:t>
      </w:r>
    </w:p>
    <w:p w:rsidR="00A53592" w:rsidRDefault="00A53592" w:rsidP="00A53592">
      <w:pPr>
        <w:autoSpaceDE w:val="0"/>
        <w:autoSpaceDN w:val="0"/>
        <w:adjustRightInd w:val="0"/>
        <w:spacing w:after="0" w:line="240" w:lineRule="auto"/>
        <w:jc w:val="center"/>
        <w:rPr>
          <w:rFonts w:ascii="Verdana" w:hAnsi="Verdana" w:cs="Verdana-Bold"/>
          <w:b/>
          <w:bCs/>
          <w:sz w:val="20"/>
          <w:szCs w:val="20"/>
        </w:rPr>
      </w:pPr>
    </w:p>
    <w:p w:rsidR="00A53592" w:rsidRPr="00E25E44" w:rsidRDefault="00A53592" w:rsidP="00A53592">
      <w:pPr>
        <w:spacing w:after="0" w:line="240" w:lineRule="auto"/>
        <w:contextualSpacing/>
        <w:jc w:val="center"/>
        <w:rPr>
          <w:rFonts w:ascii="Verdana" w:eastAsia="Times New Roman" w:hAnsi="Verdana" w:cs="Times New Roman"/>
          <w:b/>
          <w:bCs/>
          <w:sz w:val="20"/>
          <w:szCs w:val="20"/>
          <w:lang w:eastAsia="es-ES"/>
        </w:rPr>
      </w:pPr>
      <w:r w:rsidRPr="00E25E44">
        <w:rPr>
          <w:rFonts w:ascii="Verdana" w:eastAsia="Times New Roman" w:hAnsi="Verdana" w:cs="Times New Roman"/>
          <w:b/>
          <w:bCs/>
          <w:sz w:val="20"/>
          <w:szCs w:val="20"/>
          <w:lang w:eastAsia="es-ES"/>
        </w:rPr>
        <w:t>Las Gabias, documento firmado electrónicamente</w:t>
      </w:r>
    </w:p>
    <w:p w:rsidR="00A53592" w:rsidRPr="00E25E44" w:rsidRDefault="00A53592" w:rsidP="00A53592">
      <w:pPr>
        <w:spacing w:after="0" w:line="240" w:lineRule="auto"/>
        <w:contextualSpacing/>
        <w:jc w:val="center"/>
        <w:rPr>
          <w:rFonts w:ascii="Verdana" w:eastAsia="Times New Roman" w:hAnsi="Verdana" w:cs="Times New Roman"/>
          <w:b/>
          <w:bCs/>
          <w:sz w:val="20"/>
          <w:szCs w:val="20"/>
          <w:lang w:eastAsia="es-ES"/>
        </w:rPr>
      </w:pPr>
      <w:r w:rsidRPr="00E25E44">
        <w:rPr>
          <w:rFonts w:ascii="Verdana" w:eastAsia="Times New Roman" w:hAnsi="Verdana" w:cs="Times New Roman"/>
          <w:b/>
          <w:bCs/>
          <w:sz w:val="20"/>
          <w:szCs w:val="20"/>
          <w:lang w:eastAsia="es-ES"/>
        </w:rPr>
        <w:t>LA ALCALDESA</w:t>
      </w:r>
    </w:p>
    <w:p w:rsidR="00A53592" w:rsidRPr="00A53592" w:rsidRDefault="00A53592" w:rsidP="006222C8">
      <w:pPr>
        <w:spacing w:after="0" w:line="240" w:lineRule="auto"/>
        <w:contextualSpacing/>
        <w:jc w:val="center"/>
        <w:rPr>
          <w:rFonts w:ascii="Verdana" w:hAnsi="Verdana" w:cs="Verdana-Bold"/>
          <w:b/>
          <w:bCs/>
          <w:sz w:val="20"/>
          <w:szCs w:val="20"/>
        </w:rPr>
      </w:pPr>
      <w:r w:rsidRPr="00E25E44">
        <w:rPr>
          <w:rFonts w:ascii="Verdana" w:eastAsia="Times New Roman" w:hAnsi="Verdana" w:cs="Times New Roman"/>
          <w:b/>
          <w:bCs/>
          <w:sz w:val="20"/>
          <w:szCs w:val="20"/>
          <w:lang w:eastAsia="es-ES"/>
        </w:rPr>
        <w:t xml:space="preserve">María </w:t>
      </w:r>
      <w:proofErr w:type="spellStart"/>
      <w:r w:rsidRPr="00E25E44">
        <w:rPr>
          <w:rFonts w:ascii="Verdana" w:eastAsia="Times New Roman" w:hAnsi="Verdana" w:cs="Times New Roman"/>
          <w:b/>
          <w:bCs/>
          <w:sz w:val="20"/>
          <w:szCs w:val="20"/>
          <w:lang w:eastAsia="es-ES"/>
        </w:rPr>
        <w:t>Merinda</w:t>
      </w:r>
      <w:proofErr w:type="spellEnd"/>
      <w:r w:rsidRPr="00E25E44">
        <w:rPr>
          <w:rFonts w:ascii="Verdana" w:eastAsia="Times New Roman" w:hAnsi="Verdana" w:cs="Times New Roman"/>
          <w:b/>
          <w:bCs/>
          <w:sz w:val="20"/>
          <w:szCs w:val="20"/>
          <w:lang w:eastAsia="es-ES"/>
        </w:rPr>
        <w:t xml:space="preserve"> </w:t>
      </w:r>
      <w:proofErr w:type="spellStart"/>
      <w:r w:rsidRPr="00E25E44">
        <w:rPr>
          <w:rFonts w:ascii="Verdana" w:eastAsia="Times New Roman" w:hAnsi="Verdana" w:cs="Times New Roman"/>
          <w:b/>
          <w:bCs/>
          <w:sz w:val="20"/>
          <w:szCs w:val="20"/>
          <w:lang w:eastAsia="es-ES"/>
        </w:rPr>
        <w:t>Sádaba</w:t>
      </w:r>
      <w:proofErr w:type="spellEnd"/>
      <w:r w:rsidRPr="00E25E44">
        <w:rPr>
          <w:rFonts w:ascii="Verdana" w:eastAsia="Times New Roman" w:hAnsi="Verdana" w:cs="Times New Roman"/>
          <w:b/>
          <w:bCs/>
          <w:sz w:val="20"/>
          <w:szCs w:val="20"/>
          <w:lang w:eastAsia="es-ES"/>
        </w:rPr>
        <w:t xml:space="preserve"> </w:t>
      </w:r>
      <w:proofErr w:type="spellStart"/>
      <w:r w:rsidRPr="00E25E44">
        <w:rPr>
          <w:rFonts w:ascii="Verdana" w:eastAsia="Times New Roman" w:hAnsi="Verdana" w:cs="Times New Roman"/>
          <w:b/>
          <w:bCs/>
          <w:sz w:val="20"/>
          <w:szCs w:val="20"/>
          <w:lang w:eastAsia="es-ES"/>
        </w:rPr>
        <w:t>Terr</w:t>
      </w:r>
      <w:bookmarkStart w:id="0" w:name="_GoBack"/>
      <w:bookmarkEnd w:id="0"/>
      <w:r w:rsidRPr="00E25E44">
        <w:rPr>
          <w:rFonts w:ascii="Verdana" w:eastAsia="Times New Roman" w:hAnsi="Verdana" w:cs="Times New Roman"/>
          <w:b/>
          <w:bCs/>
          <w:sz w:val="20"/>
          <w:szCs w:val="20"/>
          <w:lang w:eastAsia="es-ES"/>
        </w:rPr>
        <w:t>ibas</w:t>
      </w:r>
      <w:proofErr w:type="spellEnd"/>
    </w:p>
    <w:sectPr w:rsidR="00A53592" w:rsidRPr="00A53592" w:rsidSect="00637846">
      <w:headerReference w:type="default" r:id="rId7"/>
      <w:pgSz w:w="11906" w:h="16838"/>
      <w:pgMar w:top="281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46" w:rsidRDefault="00637846" w:rsidP="00637846">
      <w:pPr>
        <w:spacing w:after="0" w:line="240" w:lineRule="auto"/>
      </w:pPr>
      <w:r>
        <w:separator/>
      </w:r>
    </w:p>
  </w:endnote>
  <w:endnote w:type="continuationSeparator" w:id="0">
    <w:p w:rsidR="00637846" w:rsidRDefault="00637846" w:rsidP="0063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846" w:rsidRDefault="00637846" w:rsidP="00637846">
      <w:pPr>
        <w:spacing w:after="0" w:line="240" w:lineRule="auto"/>
      </w:pPr>
      <w:r>
        <w:separator/>
      </w:r>
    </w:p>
  </w:footnote>
  <w:footnote w:type="continuationSeparator" w:id="0">
    <w:p w:rsidR="00637846" w:rsidRDefault="00637846" w:rsidP="0063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0" w:type="dxa"/>
      <w:tblLayout w:type="fixed"/>
      <w:tblLook w:val="0000" w:firstRow="0" w:lastRow="0" w:firstColumn="0" w:lastColumn="0" w:noHBand="0" w:noVBand="0"/>
    </w:tblPr>
    <w:tblGrid>
      <w:gridCol w:w="1440"/>
      <w:gridCol w:w="8568"/>
    </w:tblGrid>
    <w:tr w:rsidR="00637846" w:rsidRPr="00637846" w:rsidTr="000833EB">
      <w:trPr>
        <w:cantSplit/>
        <w:trHeight w:val="288"/>
      </w:trPr>
      <w:tc>
        <w:tcPr>
          <w:tcW w:w="1440" w:type="dxa"/>
          <w:vMerge w:val="restart"/>
          <w:shd w:val="clear" w:color="auto" w:fill="auto"/>
        </w:tcPr>
        <w:p w:rsidR="00637846" w:rsidRPr="00637846" w:rsidRDefault="00637846" w:rsidP="00637846">
          <w:pPr>
            <w:tabs>
              <w:tab w:val="center" w:pos="4252"/>
              <w:tab w:val="right" w:pos="8504"/>
            </w:tabs>
            <w:spacing w:after="0" w:line="240" w:lineRule="auto"/>
          </w:pPr>
          <w:r w:rsidRPr="00637846">
            <w:rPr>
              <w:noProof/>
              <w:lang w:eastAsia="es-ES"/>
            </w:rPr>
            <w:drawing>
              <wp:anchor distT="0" distB="0" distL="0" distR="0" simplePos="0" relativeHeight="251659264" behindDoc="0" locked="0" layoutInCell="1" allowOverlap="1" wp14:anchorId="5F02D675" wp14:editId="0AEA3374">
                <wp:simplePos x="0" y="0"/>
                <wp:positionH relativeFrom="column">
                  <wp:align>center</wp:align>
                </wp:positionH>
                <wp:positionV relativeFrom="paragraph">
                  <wp:posOffset>5080</wp:posOffset>
                </wp:positionV>
                <wp:extent cx="316230" cy="55880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64" t="-999" r="-1764" b="-999"/>
                        <a:stretch>
                          <a:fillRect/>
                        </a:stretch>
                      </pic:blipFill>
                      <pic:spPr bwMode="auto">
                        <a:xfrm>
                          <a:off x="0" y="0"/>
                          <a:ext cx="316230"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568" w:type="dxa"/>
          <w:tcBorders>
            <w:bottom w:val="double" w:sz="1" w:space="0" w:color="000080"/>
          </w:tcBorders>
          <w:shd w:val="clear" w:color="auto" w:fill="auto"/>
        </w:tcPr>
        <w:p w:rsidR="00637846" w:rsidRPr="00637846" w:rsidRDefault="00637846" w:rsidP="00637846">
          <w:pPr>
            <w:tabs>
              <w:tab w:val="center" w:pos="4252"/>
              <w:tab w:val="right" w:pos="8504"/>
            </w:tabs>
            <w:spacing w:after="0" w:line="240" w:lineRule="auto"/>
          </w:pPr>
          <w:r w:rsidRPr="00637846">
            <w:rPr>
              <w:b/>
            </w:rPr>
            <w:t>AYUNTAMIENTO DE LAS GABIAS</w:t>
          </w:r>
        </w:p>
      </w:tc>
    </w:tr>
    <w:tr w:rsidR="00637846" w:rsidRPr="00637846" w:rsidTr="000833EB">
      <w:trPr>
        <w:cantSplit/>
        <w:trHeight w:val="761"/>
      </w:trPr>
      <w:tc>
        <w:tcPr>
          <w:tcW w:w="1440" w:type="dxa"/>
          <w:vMerge/>
          <w:shd w:val="clear" w:color="auto" w:fill="auto"/>
        </w:tcPr>
        <w:p w:rsidR="00637846" w:rsidRPr="00637846" w:rsidRDefault="00637846" w:rsidP="00637846">
          <w:pPr>
            <w:tabs>
              <w:tab w:val="center" w:pos="4252"/>
              <w:tab w:val="right" w:pos="8504"/>
            </w:tabs>
            <w:spacing w:after="0" w:line="240" w:lineRule="auto"/>
          </w:pPr>
        </w:p>
      </w:tc>
      <w:tc>
        <w:tcPr>
          <w:tcW w:w="8568" w:type="dxa"/>
          <w:tcBorders>
            <w:top w:val="double" w:sz="1" w:space="0" w:color="000080"/>
          </w:tcBorders>
          <w:shd w:val="clear" w:color="auto" w:fill="auto"/>
        </w:tcPr>
        <w:p w:rsidR="00637846" w:rsidRPr="00637846" w:rsidRDefault="00637846" w:rsidP="00637846">
          <w:pPr>
            <w:tabs>
              <w:tab w:val="center" w:pos="4252"/>
              <w:tab w:val="right" w:pos="8504"/>
            </w:tabs>
            <w:spacing w:after="0" w:line="240" w:lineRule="auto"/>
            <w:rPr>
              <w:b/>
            </w:rPr>
          </w:pPr>
        </w:p>
        <w:p w:rsidR="00637846" w:rsidRPr="00637846" w:rsidRDefault="00637846" w:rsidP="00637846">
          <w:pPr>
            <w:tabs>
              <w:tab w:val="center" w:pos="4252"/>
              <w:tab w:val="right" w:pos="8504"/>
            </w:tabs>
            <w:spacing w:after="0" w:line="240" w:lineRule="auto"/>
            <w:rPr>
              <w:b/>
            </w:rPr>
          </w:pPr>
          <w:r w:rsidRPr="00637846">
            <w:rPr>
              <w:b/>
            </w:rPr>
            <w:t>RECURSOS HUMANOS</w:t>
          </w:r>
        </w:p>
        <w:p w:rsidR="00637846" w:rsidRPr="00637846" w:rsidRDefault="00637846" w:rsidP="00637846">
          <w:pPr>
            <w:tabs>
              <w:tab w:val="center" w:pos="4252"/>
              <w:tab w:val="right" w:pos="8504"/>
            </w:tabs>
            <w:spacing w:after="0" w:line="240" w:lineRule="auto"/>
            <w:rPr>
              <w:b/>
            </w:rPr>
          </w:pPr>
        </w:p>
      </w:tc>
    </w:tr>
    <w:tr w:rsidR="00637846" w:rsidRPr="00637846" w:rsidTr="000833EB">
      <w:trPr>
        <w:trHeight w:val="80"/>
      </w:trPr>
      <w:tc>
        <w:tcPr>
          <w:tcW w:w="10008" w:type="dxa"/>
          <w:gridSpan w:val="2"/>
          <w:tcBorders>
            <w:bottom w:val="single" w:sz="8" w:space="0" w:color="000080"/>
          </w:tcBorders>
          <w:shd w:val="clear" w:color="auto" w:fill="auto"/>
        </w:tcPr>
        <w:p w:rsidR="00637846" w:rsidRPr="00637846" w:rsidRDefault="00637846" w:rsidP="00637846">
          <w:pPr>
            <w:tabs>
              <w:tab w:val="center" w:pos="4252"/>
              <w:tab w:val="right" w:pos="8504"/>
            </w:tabs>
            <w:spacing w:after="0" w:line="240" w:lineRule="auto"/>
          </w:pPr>
        </w:p>
      </w:tc>
    </w:tr>
  </w:tbl>
  <w:p w:rsidR="00637846" w:rsidRDefault="006378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46"/>
    <w:rsid w:val="00181DC1"/>
    <w:rsid w:val="001F297A"/>
    <w:rsid w:val="00280F3C"/>
    <w:rsid w:val="002D1737"/>
    <w:rsid w:val="005B12EF"/>
    <w:rsid w:val="006222C8"/>
    <w:rsid w:val="00637846"/>
    <w:rsid w:val="006979DF"/>
    <w:rsid w:val="006B68E7"/>
    <w:rsid w:val="008D1C19"/>
    <w:rsid w:val="009016BD"/>
    <w:rsid w:val="009F09D3"/>
    <w:rsid w:val="00A53592"/>
    <w:rsid w:val="00AB3E9F"/>
    <w:rsid w:val="00B13AD7"/>
    <w:rsid w:val="00B35563"/>
    <w:rsid w:val="00C77FC1"/>
    <w:rsid w:val="00CC204F"/>
    <w:rsid w:val="00CF437C"/>
    <w:rsid w:val="00EB159B"/>
    <w:rsid w:val="00FC2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EEC1F"/>
  <w15:chartTrackingRefBased/>
  <w15:docId w15:val="{D3426B5E-4CB1-41D4-8B95-CAE9AE5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8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846"/>
  </w:style>
  <w:style w:type="paragraph" w:styleId="Piedepgina">
    <w:name w:val="footer"/>
    <w:basedOn w:val="Normal"/>
    <w:link w:val="PiedepginaCar"/>
    <w:uiPriority w:val="99"/>
    <w:unhideWhenUsed/>
    <w:rsid w:val="006378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846"/>
  </w:style>
  <w:style w:type="character" w:styleId="Hipervnculo">
    <w:name w:val="Hyperlink"/>
    <w:basedOn w:val="Fuentedeprrafopredeter"/>
    <w:uiPriority w:val="99"/>
    <w:unhideWhenUsed/>
    <w:rsid w:val="00A53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34812">
      <w:bodyDiv w:val="1"/>
      <w:marLeft w:val="0"/>
      <w:marRight w:val="0"/>
      <w:marTop w:val="0"/>
      <w:marBottom w:val="0"/>
      <w:divBdr>
        <w:top w:val="none" w:sz="0" w:space="0" w:color="auto"/>
        <w:left w:val="none" w:sz="0" w:space="0" w:color="auto"/>
        <w:bottom w:val="none" w:sz="0" w:space="0" w:color="auto"/>
        <w:right w:val="none" w:sz="0" w:space="0" w:color="auto"/>
      </w:divBdr>
    </w:div>
    <w:div w:id="15781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gabias.es/portal-transparencia/procesos-selectivos-provisiondefinitiv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1319</Words>
  <Characters>7256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AYUNTAMIENTO DE LAS GABIAS</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García Rodríguez</dc:creator>
  <cp:keywords/>
  <dc:description/>
  <cp:lastModifiedBy>Emilio José Castilla Mancilla</cp:lastModifiedBy>
  <cp:revision>4</cp:revision>
  <dcterms:created xsi:type="dcterms:W3CDTF">2021-06-25T11:16:00Z</dcterms:created>
  <dcterms:modified xsi:type="dcterms:W3CDTF">2021-06-28T06:44:00Z</dcterms:modified>
</cp:coreProperties>
</file>